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70" w:rsidRPr="00271E70" w:rsidRDefault="00271E70" w:rsidP="00271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C53E7" w:rsidRDefault="000C53E7" w:rsidP="000C53E7">
      <w:pPr>
        <w:pStyle w:val="Postan"/>
        <w:ind w:right="481"/>
        <w:rPr>
          <w:sz w:val="24"/>
          <w:szCs w:val="24"/>
        </w:rPr>
      </w:pPr>
    </w:p>
    <w:p w:rsidR="000C53E7" w:rsidRDefault="000C53E7" w:rsidP="000C53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0C53E7" w:rsidRPr="004E2A77" w:rsidRDefault="00CB2A4B" w:rsidP="000C53E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27.12</w:t>
      </w:r>
      <w:r w:rsidR="004E2A77" w:rsidRPr="004E2A77">
        <w:rPr>
          <w:rFonts w:ascii="Times New Roman" w:hAnsi="Times New Roman"/>
          <w:sz w:val="24"/>
          <w:szCs w:val="24"/>
          <w:lang w:val="ru-RU"/>
        </w:rPr>
        <w:t>.</w:t>
      </w:r>
      <w:r w:rsidR="007F1A4E">
        <w:rPr>
          <w:rFonts w:ascii="Times New Roman" w:hAnsi="Times New Roman"/>
          <w:sz w:val="24"/>
          <w:szCs w:val="24"/>
          <w:lang w:val="ru-RU"/>
        </w:rPr>
        <w:t>2017</w:t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4E2A77">
        <w:rPr>
          <w:rFonts w:ascii="Times New Roman" w:hAnsi="Times New Roman"/>
          <w:sz w:val="24"/>
          <w:szCs w:val="24"/>
          <w:lang w:val="ru-RU"/>
        </w:rPr>
        <w:tab/>
      </w:r>
      <w:r w:rsidR="004E2A77">
        <w:rPr>
          <w:rFonts w:ascii="Times New Roman" w:hAnsi="Times New Roman"/>
          <w:sz w:val="24"/>
          <w:szCs w:val="24"/>
          <w:lang w:val="ru-RU"/>
        </w:rPr>
        <w:tab/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C53E7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A55CBE">
        <w:rPr>
          <w:rFonts w:ascii="Times New Roman" w:hAnsi="Times New Roman"/>
          <w:sz w:val="24"/>
          <w:szCs w:val="24"/>
          <w:lang w:val="ru-RU"/>
        </w:rPr>
        <w:tab/>
      </w:r>
      <w:r w:rsidR="000B0828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180</w:t>
      </w:r>
    </w:p>
    <w:p w:rsidR="000C53E7" w:rsidRDefault="000C53E7" w:rsidP="00BF643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внесении изменений в постановление № 152 от 31.12.2013 г. Об утверждении  муниципальной  программы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E64D7C" w:rsidRDefault="00E64D7C" w:rsidP="000C53E7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B00B8" w:rsidRPr="00EE0660" w:rsidRDefault="007F1A4E" w:rsidP="007B00B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</w:t>
      </w:r>
      <w:r w:rsidR="00CB2A4B">
        <w:rPr>
          <w:rFonts w:ascii="Times New Roman" w:hAnsi="Times New Roman"/>
          <w:color w:val="000000"/>
          <w:sz w:val="24"/>
          <w:szCs w:val="24"/>
          <w:lang w:val="ru-RU"/>
        </w:rPr>
        <w:t xml:space="preserve">ления Неклиновского района от </w:t>
      </w:r>
      <w:r w:rsidR="00CB2A4B" w:rsidRPr="00CB2A4B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B2A4B" w:rsidRPr="00CB2A4B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="00B844DB">
        <w:rPr>
          <w:rFonts w:ascii="Times New Roman" w:hAnsi="Times New Roman"/>
          <w:color w:val="000000"/>
          <w:sz w:val="24"/>
          <w:szCs w:val="24"/>
          <w:lang w:val="ru-RU"/>
        </w:rPr>
        <w:t xml:space="preserve">.2017 г. № </w:t>
      </w:r>
      <w:r w:rsidR="00CB2A4B" w:rsidRPr="00CB2A4B">
        <w:rPr>
          <w:rFonts w:ascii="Times New Roman" w:hAnsi="Times New Roman"/>
          <w:color w:val="000000"/>
          <w:sz w:val="24"/>
          <w:szCs w:val="24"/>
          <w:lang w:val="ru-RU"/>
        </w:rPr>
        <w:t>86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внесении изменений в решение Собрания депутатов Троицкого сельского поселения Неклиновского района от 27.12.2016 г. № 32 «О бюджете Троицкого сельского поселения Неклиновского района на 2017 год и на плановый период 2018 и на 2019 годов»,в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постановления </w:t>
      </w:r>
      <w:r w:rsidR="00DE21F2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DE21F2" w:rsidRDefault="00DE21F2" w:rsidP="007B00B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73304" w:rsidRPr="00D60A9B" w:rsidRDefault="007B00B8" w:rsidP="00D60A9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приложение к постановлению Администрации Троицкого сельского поселения от 31.12.2013 г. № 152 </w:t>
      </w:r>
      <w:r w:rsidRPr="00E73304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DE21F2">
        <w:rPr>
          <w:rFonts w:ascii="Times New Roman" w:hAnsi="Times New Roman" w:cs="Times New Roman"/>
          <w:sz w:val="24"/>
          <w:szCs w:val="24"/>
          <w:lang w:val="ru-RU" w:eastAsia="en-US"/>
        </w:rPr>
        <w:t>согласно приложению</w:t>
      </w:r>
      <w:r w:rsidR="00E73304"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1676E" w:rsidRPr="0011676E" w:rsidRDefault="0011676E" w:rsidP="0011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7B00B8" w:rsidRPr="0011676E" w:rsidRDefault="007B00B8" w:rsidP="0011676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CB2A4B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64D7C" w:rsidRDefault="00A55CBE" w:rsidP="007B00B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>лав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A30974" w:rsidRPr="00E64D7C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</w:t>
      </w:r>
      <w:r w:rsidR="007B00B8" w:rsidRPr="00E64D7C">
        <w:rPr>
          <w:rFonts w:ascii="Times New Roman" w:hAnsi="Times New Roman"/>
          <w:b/>
          <w:sz w:val="24"/>
          <w:szCs w:val="24"/>
          <w:lang w:val="ru-RU"/>
        </w:rPr>
        <w:t xml:space="preserve"> Троицкого </w:t>
      </w:r>
    </w:p>
    <w:p w:rsidR="00076D6C" w:rsidRDefault="007B00B8" w:rsidP="00E7330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E64D7C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</w:t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</w:r>
      <w:r w:rsidR="00A55CBE">
        <w:rPr>
          <w:rFonts w:ascii="Times New Roman" w:hAnsi="Times New Roman"/>
          <w:b/>
          <w:sz w:val="24"/>
          <w:szCs w:val="24"/>
        </w:rPr>
        <w:tab/>
        <w:t>О</w:t>
      </w:r>
      <w:r w:rsidR="00A30974" w:rsidRPr="00E64D7C">
        <w:rPr>
          <w:rFonts w:ascii="Times New Roman" w:hAnsi="Times New Roman"/>
          <w:b/>
          <w:sz w:val="24"/>
          <w:szCs w:val="24"/>
        </w:rPr>
        <w:t>.</w:t>
      </w:r>
      <w:r w:rsidR="00A55CBE">
        <w:rPr>
          <w:rFonts w:ascii="Times New Roman" w:hAnsi="Times New Roman"/>
          <w:b/>
          <w:sz w:val="24"/>
          <w:szCs w:val="24"/>
        </w:rPr>
        <w:t>Н</w:t>
      </w:r>
      <w:r w:rsidR="00A30974" w:rsidRPr="00E64D7C">
        <w:rPr>
          <w:rFonts w:ascii="Times New Roman" w:hAnsi="Times New Roman"/>
          <w:b/>
          <w:sz w:val="24"/>
          <w:szCs w:val="24"/>
        </w:rPr>
        <w:t>.</w:t>
      </w:r>
      <w:r w:rsidR="00A55CBE">
        <w:rPr>
          <w:rFonts w:ascii="Times New Roman" w:hAnsi="Times New Roman"/>
          <w:b/>
          <w:sz w:val="24"/>
          <w:szCs w:val="24"/>
        </w:rPr>
        <w:t xml:space="preserve"> Гурина</w:t>
      </w:r>
      <w:r w:rsidRPr="003B1AA9">
        <w:rPr>
          <w:rFonts w:ascii="Times New Roman" w:hAnsi="Times New Roman"/>
          <w:sz w:val="24"/>
          <w:szCs w:val="24"/>
        </w:rPr>
        <w:tab/>
      </w:r>
      <w:r w:rsidRPr="003B1AA9">
        <w:rPr>
          <w:rFonts w:ascii="Times New Roman" w:hAnsi="Times New Roman"/>
          <w:sz w:val="24"/>
          <w:szCs w:val="24"/>
        </w:rPr>
        <w:tab/>
      </w:r>
    </w:p>
    <w:p w:rsidR="00076D6C" w:rsidRDefault="00076D6C">
      <w:pPr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9706D0">
        <w:rPr>
          <w:rFonts w:ascii="Times New Roman" w:hAnsi="Times New Roman"/>
          <w:sz w:val="24"/>
          <w:szCs w:val="24"/>
          <w:lang w:val="ru-RU"/>
        </w:rPr>
        <w:br w:type="page"/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6D6C" w:rsidRPr="00CB2A4B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CB2A4B" w:rsidRPr="00CB2A4B">
        <w:rPr>
          <w:rFonts w:ascii="Times New Roman" w:hAnsi="Times New Roman" w:cs="Times New Roman"/>
          <w:sz w:val="20"/>
          <w:szCs w:val="20"/>
        </w:rPr>
        <w:t xml:space="preserve"> 27</w:t>
      </w:r>
      <w:r w:rsidR="00E64D7C" w:rsidRPr="00E64D7C">
        <w:rPr>
          <w:rFonts w:ascii="Times New Roman" w:hAnsi="Times New Roman" w:cs="Times New Roman"/>
          <w:sz w:val="20"/>
          <w:szCs w:val="20"/>
        </w:rPr>
        <w:t>.</w:t>
      </w:r>
      <w:r w:rsidR="00CB2A4B" w:rsidRPr="00CB2A4B">
        <w:rPr>
          <w:rFonts w:ascii="Times New Roman" w:hAnsi="Times New Roman" w:cs="Times New Roman"/>
          <w:sz w:val="20"/>
          <w:szCs w:val="20"/>
        </w:rPr>
        <w:t>12</w:t>
      </w:r>
      <w:r w:rsidR="00E64D7C" w:rsidRPr="00E64D7C">
        <w:rPr>
          <w:rFonts w:ascii="Times New Roman" w:hAnsi="Times New Roman" w:cs="Times New Roman"/>
          <w:sz w:val="20"/>
          <w:szCs w:val="20"/>
        </w:rPr>
        <w:t xml:space="preserve">.2017 </w:t>
      </w:r>
      <w:r w:rsidR="00E64D7C">
        <w:rPr>
          <w:rFonts w:ascii="Times New Roman" w:hAnsi="Times New Roman" w:cs="Times New Roman"/>
          <w:sz w:val="20"/>
          <w:szCs w:val="20"/>
        </w:rPr>
        <w:t>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CB2A4B" w:rsidRPr="00CB2A4B">
        <w:rPr>
          <w:rFonts w:ascii="Times New Roman" w:hAnsi="Times New Roman" w:cs="Times New Roman"/>
          <w:sz w:val="20"/>
          <w:szCs w:val="20"/>
        </w:rPr>
        <w:t>180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45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spellEnd"/>
      <w:r w:rsidR="00FA26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 (далее программа)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Троицкого сельского поселения Неклиновского района.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Неклиновского района. 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266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разработки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</w:t>
            </w:r>
            <w:r w:rsidRPr="002344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и модернизация системы коммунальной инфраструктуры в муниципальном образовании «Троицкое сельское поселение» Неклиновского района.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предоставляемых коммунальных услуг потребителям.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окружающей среды, экологическая безопасность развития поселения, создание благоприятных условий для проживания жителей.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программы: 2014-2017г.г. и план до 2020 г.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водоснабжения и водоотведения;</w:t>
            </w:r>
          </w:p>
          <w:p w:rsidR="00076D6C" w:rsidRPr="00E8222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порядке, за счет средств, областного, местного бюджетов и внебюджетных средств (средства предприятий коммунального комплекса).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 подпрограммы за счет всех источников указаны в подпрограммах.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за исполнением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Администрация Троицкого сельского поселения Неклиновского района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 пределах своих полномочий в соответствии с законодательством.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1. Технологические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обеспечение устойчивости системы коммунальной инфраструктуры поселения;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снижение уровня износа объектов коммунальной инфраструктуры;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создание надежной коммунальной инфраструктуры поселения, имеющей необходимые резервы для перспективного развития;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– снижение потерь коммунальных ресурсов: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  <w:t>2. Социальные результаты: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новых рабочих мест, увеличение жилищного фонда сельского поселения, повышение качества коммунальных услуг;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надёжности работы системы коммунальной инфраструктуры сельского поселения;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3.  Экономические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плановое развитие коммунальной инфраструктуры в соответствии с документами территориального планирования развития поселения;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повышение инвестиционной привлекательности организаций коммунального комплекса поселения.</w:t>
            </w:r>
          </w:p>
        </w:tc>
      </w:tr>
      <w:tr w:rsidR="00076D6C" w:rsidRPr="00CB2A4B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 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 подпрограмма «Развитие благоустройства на территории Троицкого сельского поселения на 2014-2017 годы и на период до 2020 года».</w:t>
            </w:r>
          </w:p>
        </w:tc>
      </w:tr>
    </w:tbl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5CBE" w:rsidRDefault="00A55C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CB2A4B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021666">
        <w:rPr>
          <w:rFonts w:ascii="Times New Roman" w:hAnsi="Times New Roman" w:cs="Times New Roman"/>
          <w:sz w:val="20"/>
          <w:szCs w:val="20"/>
        </w:rPr>
        <w:t xml:space="preserve"> </w:t>
      </w:r>
      <w:r w:rsidR="00CB2A4B" w:rsidRPr="00CB2A4B">
        <w:rPr>
          <w:rFonts w:ascii="Times New Roman" w:hAnsi="Times New Roman" w:cs="Times New Roman"/>
          <w:sz w:val="20"/>
          <w:szCs w:val="20"/>
        </w:rPr>
        <w:t>27</w:t>
      </w:r>
      <w:r w:rsidR="00E64D7C">
        <w:rPr>
          <w:rFonts w:ascii="Times New Roman" w:hAnsi="Times New Roman" w:cs="Times New Roman"/>
          <w:sz w:val="20"/>
          <w:szCs w:val="20"/>
        </w:rPr>
        <w:t>.</w:t>
      </w:r>
      <w:r w:rsidR="00CB2A4B" w:rsidRPr="00CB2A4B">
        <w:rPr>
          <w:rFonts w:ascii="Times New Roman" w:hAnsi="Times New Roman" w:cs="Times New Roman"/>
          <w:sz w:val="20"/>
          <w:szCs w:val="20"/>
        </w:rPr>
        <w:t>12</w:t>
      </w:r>
      <w:r w:rsidR="00E64D7C">
        <w:rPr>
          <w:rFonts w:ascii="Times New Roman" w:hAnsi="Times New Roman" w:cs="Times New Roman"/>
          <w:sz w:val="20"/>
          <w:szCs w:val="20"/>
        </w:rPr>
        <w:t>.2017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8E0491">
        <w:rPr>
          <w:rFonts w:ascii="Times New Roman" w:hAnsi="Times New Roman" w:cs="Times New Roman"/>
          <w:sz w:val="20"/>
          <w:szCs w:val="20"/>
        </w:rPr>
        <w:t xml:space="preserve"> </w:t>
      </w:r>
      <w:r w:rsidR="00CB2A4B" w:rsidRPr="00CB2A4B">
        <w:rPr>
          <w:rFonts w:ascii="Times New Roman" w:hAnsi="Times New Roman" w:cs="Times New Roman"/>
          <w:sz w:val="20"/>
          <w:szCs w:val="20"/>
        </w:rPr>
        <w:t>180</w:t>
      </w:r>
    </w:p>
    <w:p w:rsidR="00076D6C" w:rsidRDefault="00076D6C" w:rsidP="00076D6C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076D6C" w:rsidRPr="00CF1391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1391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Подпрограммы «Модернизация объектов коммунальной инфраструктуры Троицкого сельского поселения на 2014-2017 годы и на период до 2020 года»</w:t>
      </w:r>
    </w:p>
    <w:p w:rsidR="00076D6C" w:rsidRPr="00CF1391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78" w:type="dxa"/>
        <w:jc w:val="center"/>
        <w:tblLayout w:type="fixed"/>
        <w:tblLook w:val="0000" w:firstRow="0" w:lastRow="0" w:firstColumn="0" w:lastColumn="0" w:noHBand="0" w:noVBand="0"/>
      </w:tblPr>
      <w:tblGrid>
        <w:gridCol w:w="3897"/>
        <w:gridCol w:w="6781"/>
      </w:tblGrid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21.07.2007 г. №185-ФЗ «О фонде содействия реформированию жилищно-коммунального хозяйства»;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Троицкого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утверждении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реализации и оценке эффективности муниципальных программ Троицкого сельского поселения Неклиновского района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Главы Троицкогосельского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89«Об утверждении Перечня муниципальных программ Администрации Троицкого сельского поселения Неклиновского района»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Троицкого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водоотведения</w:t>
            </w:r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Улучшение водоснабжения в населенных пунктах Троицкого сельского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Модернизация водопроводно-канализационного хозяйства муниципальной собственности поселения с высоким уровнем износа;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Повышение эксплуатационной надежности источников питьевого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Повышение эффективности управления инфраструктурой водоснабжения.</w:t>
            </w:r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 и период до 2020 года</w:t>
            </w:r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основных направлений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«Модернизация объектов коммунальной инфраструктуры Троицкого сельского поселения на 2014-2017 годы и на период до 2020 года»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Основные цели, задачи, сроки реализации, 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Система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4.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5. Нормативное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6. Механизм реализации, организация управления и 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7. Оценка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1. Перечень программных мероприятий.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2. Методика оценки эффективности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проектирование и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водопроводной сети;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по улучшению состояния зон санитарной охраны источников питьевого водоснабжения.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FA2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и источники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подподпрограммы</w:t>
            </w:r>
            <w:proofErr w:type="spellEnd"/>
          </w:p>
          <w:p w:rsidR="00076D6C" w:rsidRPr="00ED3AD5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составляет:</w:t>
            </w:r>
          </w:p>
          <w:p w:rsidR="00076D6C" w:rsidRPr="00CF1391" w:rsidRDefault="00076D6C" w:rsidP="004D7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4-2016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536,8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тыс. рублей,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390,8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-средства местного бюджета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периоде до 2020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могут быть уточнены при формировании проекта бюджета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  <w:tr w:rsidR="00076D6C" w:rsidRPr="00CB2A4B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приведет к достижению следующих результатов: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уровня износа объектов коммунальной инфраструктуры;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потерь в сетях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эффективности эксплуатации водопроводного хозяйства, качества питьевой воды;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населения качественной питьевой водой в необходимом количестве;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увеличение  показателя  обеспеченности   населения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системами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надежности работы систем водоснабжения;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повышение  санитарно-гигиенического  уровня  жизни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населения.</w:t>
            </w:r>
          </w:p>
        </w:tc>
      </w:tr>
      <w:tr w:rsidR="00076D6C" w:rsidRPr="00CB2A4B" w:rsidTr="00732D32">
        <w:trPr>
          <w:trHeight w:val="1478"/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каждого года осуществляет Администрация Троицкого сельского поселения,Собрание депутатов Троицкого сельского поселения в соответствии с ее полномочиями, установленными нормативными правовыми актами сельского поселения.</w:t>
            </w:r>
          </w:p>
        </w:tc>
      </w:tr>
    </w:tbl>
    <w:p w:rsidR="00E6217A" w:rsidRDefault="00E6217A" w:rsidP="00E6217A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6217A" w:rsidRDefault="00E6217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CB2A4B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021666">
        <w:rPr>
          <w:rFonts w:ascii="Times New Roman" w:hAnsi="Times New Roman" w:cs="Times New Roman"/>
          <w:sz w:val="20"/>
          <w:szCs w:val="20"/>
        </w:rPr>
        <w:t xml:space="preserve"> </w:t>
      </w:r>
      <w:r w:rsidR="00CB2A4B" w:rsidRPr="00CB2A4B">
        <w:rPr>
          <w:rFonts w:ascii="Times New Roman" w:hAnsi="Times New Roman" w:cs="Times New Roman"/>
          <w:sz w:val="20"/>
          <w:szCs w:val="20"/>
        </w:rPr>
        <w:t>27</w:t>
      </w:r>
      <w:r w:rsidR="00E64D7C">
        <w:rPr>
          <w:rFonts w:ascii="Times New Roman" w:hAnsi="Times New Roman" w:cs="Times New Roman"/>
          <w:sz w:val="20"/>
          <w:szCs w:val="20"/>
        </w:rPr>
        <w:t>.</w:t>
      </w:r>
      <w:r w:rsidR="00CB2A4B" w:rsidRPr="00CB2A4B">
        <w:rPr>
          <w:rFonts w:ascii="Times New Roman" w:hAnsi="Times New Roman" w:cs="Times New Roman"/>
          <w:sz w:val="20"/>
          <w:szCs w:val="20"/>
        </w:rPr>
        <w:t>12</w:t>
      </w:r>
      <w:r w:rsidR="00E64D7C">
        <w:rPr>
          <w:rFonts w:ascii="Times New Roman" w:hAnsi="Times New Roman" w:cs="Times New Roman"/>
          <w:sz w:val="20"/>
          <w:szCs w:val="20"/>
        </w:rPr>
        <w:t>.201</w:t>
      </w:r>
      <w:r w:rsidR="00021666">
        <w:rPr>
          <w:rFonts w:ascii="Times New Roman" w:hAnsi="Times New Roman" w:cs="Times New Roman"/>
          <w:sz w:val="20"/>
          <w:szCs w:val="20"/>
        </w:rPr>
        <w:t>7</w:t>
      </w:r>
      <w:r w:rsidR="00E64D7C"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</w:t>
      </w:r>
      <w:r w:rsidR="00CB2A4B" w:rsidRPr="00CB2A4B">
        <w:rPr>
          <w:rFonts w:ascii="Times New Roman" w:hAnsi="Times New Roman" w:cs="Times New Roman"/>
          <w:sz w:val="20"/>
          <w:szCs w:val="20"/>
        </w:rPr>
        <w:t>180</w:t>
      </w:r>
    </w:p>
    <w:p w:rsidR="00E6217A" w:rsidRDefault="00E6217A" w:rsidP="00E64D7C">
      <w:pPr>
        <w:tabs>
          <w:tab w:val="left" w:pos="1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Развитие б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 на территории</w:t>
      </w: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Троицкого сельского поселения на 2014 – 2017 гг. и период до 2020 года»</w:t>
      </w:r>
    </w:p>
    <w:p w:rsidR="00E6217A" w:rsidRPr="00A764EB" w:rsidRDefault="00E6217A" w:rsidP="00E6217A">
      <w:pPr>
        <w:tabs>
          <w:tab w:val="left" w:pos="1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Паспорт подпрограммы</w:t>
      </w:r>
    </w:p>
    <w:tbl>
      <w:tblPr>
        <w:tblW w:w="97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2093"/>
        <w:gridCol w:w="34"/>
        <w:gridCol w:w="7578"/>
        <w:gridCol w:w="30"/>
      </w:tblGrid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proofErr w:type="gramEnd"/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рограмма)</w:t>
            </w:r>
          </w:p>
        </w:tc>
      </w:tr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left="119"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Неклиновского района»</w:t>
            </w:r>
          </w:p>
        </w:tc>
      </w:tr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Администрация Троицкого сельского поселения Неклиновского района Ростовской  области</w:t>
            </w:r>
          </w:p>
        </w:tc>
      </w:tr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Неклиновского</w:t>
            </w:r>
            <w:r w:rsidR="00C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района  Ростовской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области</w:t>
            </w:r>
          </w:p>
        </w:tc>
      </w:tr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решение проблем благоустройства по улучшению санитарного и эстетического вида территории поселения, повышению комфортности граждан</w:t>
            </w:r>
          </w:p>
        </w:tc>
      </w:tr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Троицкого сельского поселения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наружных сетей электроснабжения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парка);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отлов безнадзорных и утилизация животных;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освещение реализации Программы в средствах массовой информации (СМИ),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</w:tr>
      <w:tr w:rsidR="00E6217A" w:rsidRPr="00CB2A4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2014-2017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период до 2020 года.</w:t>
            </w:r>
          </w:p>
        </w:tc>
      </w:tr>
      <w:tr w:rsidR="00E6217A" w:rsidRPr="00A764E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Раздел 1.Содержание проблемы и обоснование необходимости ее решение программными методами.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2.Основные цели и задачи, сроки и этапы реализации, целевые индикаторы и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3.Система программных мероприятий, ресурсное обеспечение, перечень мероприятий с разбивкой по годам, источники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4.Нормативное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5.Механизм реализации, организация управления и 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6.Оценка эффективности социально-экономических и экологических последствий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рограммы: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уличному освещению;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наружных сетей электроснабжения;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отлову и утилизации безнадзорных животных;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освещение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в СМИ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E6217A" w:rsidRPr="00CB2A4B" w:rsidTr="00732D32">
        <w:trPr>
          <w:gridBefore w:val="1"/>
          <w:wBefore w:w="18" w:type="dxa"/>
          <w:tblCellSpacing w:w="0" w:type="dxa"/>
          <w:jc w:val="center"/>
        </w:trPr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Неклиновского района Ростовской области </w:t>
            </w:r>
          </w:p>
        </w:tc>
      </w:tr>
    </w:tbl>
    <w:p w:rsidR="00E6217A" w:rsidRPr="003B1AA9" w:rsidRDefault="00E6217A" w:rsidP="00E6217A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770"/>
      </w:tblGrid>
      <w:tr w:rsidR="00E6217A" w:rsidRPr="00CB2A4B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составляет в 2014-2017 годах и период до 2020 года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 </w:t>
            </w:r>
            <w:r w:rsidR="0022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12439</w:t>
            </w:r>
            <w:proofErr w:type="gramEnd"/>
            <w:r w:rsidR="0022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том. числе: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2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12439,5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Объем финансирования по годам: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1701,1</w:t>
            </w:r>
            <w:r w:rsidR="002275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2006,9</w:t>
            </w:r>
            <w:r w:rsidR="00227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1667,4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 w:rsidR="002275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1906,5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904,3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Бюджетные ассигнования, предусмотренные в плановом периоде 2014-2017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период до 2020 г.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могут быть уточнены при формировании проектов бюджета Троицкого сельского</w:t>
            </w:r>
            <w:r w:rsidR="00CB2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  на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2015, 2016, 2017, 2018, 2019,2020 г.</w:t>
            </w:r>
          </w:p>
        </w:tc>
      </w:tr>
      <w:tr w:rsidR="00E6217A" w:rsidRPr="00CB2A4B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23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приведет к достижению следующих результатов: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и содержание наружных сетей электроснабжения- 334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шт; содержание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 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захоронения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12,2 </w:t>
            </w:r>
            <w:r w:rsidR="009777EA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тыс.м2; отлов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безнадзорных животных - 80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E6217A" w:rsidRPr="00CB2A4B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23"/>
              </w:tabs>
              <w:spacing w:before="120" w:after="12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 осуществляет Администрация Троицкого сельского поселения. </w:t>
            </w:r>
          </w:p>
        </w:tc>
      </w:tr>
    </w:tbl>
    <w:p w:rsidR="007B00B8" w:rsidRDefault="007B00B8" w:rsidP="00611F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B5D8B" w:rsidRDefault="00DB5D8B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4D7C" w:rsidRPr="00076D6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A55CBE">
        <w:rPr>
          <w:rFonts w:ascii="Times New Roman" w:hAnsi="Times New Roman" w:cs="Times New Roman"/>
          <w:sz w:val="20"/>
          <w:szCs w:val="20"/>
        </w:rPr>
        <w:t xml:space="preserve"> </w:t>
      </w:r>
      <w:r w:rsidR="00CB2A4B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</w:t>
      </w:r>
      <w:r w:rsidR="00CB2A4B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02166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2A4B">
        <w:rPr>
          <w:rFonts w:ascii="Times New Roman" w:hAnsi="Times New Roman" w:cs="Times New Roman"/>
          <w:sz w:val="20"/>
          <w:szCs w:val="20"/>
        </w:rPr>
        <w:t>180</w:t>
      </w:r>
    </w:p>
    <w:p w:rsidR="00E6217A" w:rsidRPr="00DB5D8B" w:rsidRDefault="00E6217A" w:rsidP="00E6217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5D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Таблица №2 Объемы</w:t>
      </w:r>
      <w:r w:rsidR="00FA266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подпрограммы</w:t>
      </w:r>
    </w:p>
    <w:tbl>
      <w:tblPr>
        <w:tblpPr w:leftFromText="180" w:rightFromText="180" w:bottomFromText="200" w:vertAnchor="text" w:horzAnchor="margin" w:tblpX="134" w:tblpY="262"/>
        <w:tblOverlap w:val="never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571"/>
        <w:gridCol w:w="851"/>
        <w:gridCol w:w="850"/>
        <w:gridCol w:w="709"/>
        <w:gridCol w:w="709"/>
        <w:gridCol w:w="567"/>
        <w:gridCol w:w="567"/>
        <w:gridCol w:w="567"/>
        <w:gridCol w:w="1276"/>
      </w:tblGrid>
      <w:tr w:rsidR="00E6217A" w:rsidRPr="00A764EB" w:rsidTr="00E64D7C">
        <w:trPr>
          <w:trHeight w:val="1084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направлений использования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4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6E3649" w:rsidRDefault="00E6217A" w:rsidP="00732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 финансирования по годам (тыс.руб.)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(тыс.руб.)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освещение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1394,3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9777EA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1129,</w:t>
            </w:r>
            <w:r w:rsidR="00977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FA266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1352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FA266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5754</w:t>
            </w:r>
            <w:r w:rsidR="00977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,6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т.ч. оплата за потребленную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энергию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1166,3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929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22759E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22759E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489</w:t>
            </w:r>
            <w:r w:rsidR="00FA26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наружных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56164C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22759E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22759E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858,8</w:t>
            </w:r>
          </w:p>
        </w:tc>
      </w:tr>
      <w:tr w:rsidR="00E6217A" w:rsidRPr="00A764EB" w:rsidTr="00732D32">
        <w:trPr>
          <w:trHeight w:val="437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Прочиеработы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  <w:tab w:val="center" w:pos="18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0400D5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99,6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9536AF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FA266F" w:rsidP="00FA266F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303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FA266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709,8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Кошкино, ул. Береговая, 22б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пос. Федосеевка, ул.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Миусская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с.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Троицкое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Мирная, 7а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401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BD21ED" w:rsidP="00BD21ED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303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BD21ED" w:rsidP="00B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704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безнадзорных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</w:tr>
      <w:tr w:rsidR="00E6217A" w:rsidRPr="00CB2A4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Освещение реализации Программы в СМИ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proofErr w:type="spellEnd"/>
            <w:r w:rsidR="00FA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EC17D3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C17D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146,2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85E79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Приобретение бензопилы</w:t>
            </w:r>
          </w:p>
          <w:p w:rsidR="00E6217A" w:rsidRPr="00C85E79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22759E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250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8E0491" w:rsidP="0022759E">
            <w:pPr>
              <w:tabs>
                <w:tab w:val="left" w:pos="176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227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657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 w:rsidR="00227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Услуги по уборке территории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22759E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250,7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22759E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657,7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1701,1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1B4B47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1668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22759E" w:rsidP="001B4B4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1906,5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8E0491" w:rsidP="0022759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  <w:r w:rsidR="00227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BD2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 w:rsidR="002275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E73304" w:rsidRDefault="00E73304" w:rsidP="00A55CBE">
      <w:pPr>
        <w:pStyle w:val="ConsNormal"/>
        <w:widowControl/>
        <w:ind w:right="480" w:firstLine="0"/>
        <w:rPr>
          <w:rFonts w:ascii="Times New Roman" w:hAnsi="Times New Roman" w:cs="Times New Roman"/>
          <w:sz w:val="24"/>
          <w:szCs w:val="24"/>
        </w:rPr>
      </w:pPr>
    </w:p>
    <w:sectPr w:rsidR="00E73304" w:rsidSect="00076D6C">
      <w:footnotePr>
        <w:pos w:val="beneathText"/>
      </w:footnotePr>
      <w:pgSz w:w="11905" w:h="16837"/>
      <w:pgMar w:top="426" w:right="567" w:bottom="426" w:left="1276" w:header="709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0"/>
    <w:rsid w:val="00021666"/>
    <w:rsid w:val="000373CD"/>
    <w:rsid w:val="000400D5"/>
    <w:rsid w:val="00043A68"/>
    <w:rsid w:val="0005469B"/>
    <w:rsid w:val="00076D6C"/>
    <w:rsid w:val="000B0828"/>
    <w:rsid w:val="000C53E7"/>
    <w:rsid w:val="0011676E"/>
    <w:rsid w:val="00165A5C"/>
    <w:rsid w:val="001B4B47"/>
    <w:rsid w:val="001E2889"/>
    <w:rsid w:val="00215841"/>
    <w:rsid w:val="0022759E"/>
    <w:rsid w:val="00234458"/>
    <w:rsid w:val="0027113E"/>
    <w:rsid w:val="00271E70"/>
    <w:rsid w:val="002A17FC"/>
    <w:rsid w:val="003355A4"/>
    <w:rsid w:val="00370272"/>
    <w:rsid w:val="003B17AE"/>
    <w:rsid w:val="003C3F25"/>
    <w:rsid w:val="00422EBF"/>
    <w:rsid w:val="004264AE"/>
    <w:rsid w:val="00455A14"/>
    <w:rsid w:val="00475401"/>
    <w:rsid w:val="00485F8A"/>
    <w:rsid w:val="004D77A1"/>
    <w:rsid w:val="004E2A77"/>
    <w:rsid w:val="004F7EBD"/>
    <w:rsid w:val="005042EC"/>
    <w:rsid w:val="0056164C"/>
    <w:rsid w:val="00587E63"/>
    <w:rsid w:val="00611F48"/>
    <w:rsid w:val="006247CB"/>
    <w:rsid w:val="00650555"/>
    <w:rsid w:val="00657AD9"/>
    <w:rsid w:val="006A15CA"/>
    <w:rsid w:val="006E3649"/>
    <w:rsid w:val="00705274"/>
    <w:rsid w:val="007815C5"/>
    <w:rsid w:val="007B00B8"/>
    <w:rsid w:val="007E1CAE"/>
    <w:rsid w:val="007F1A4E"/>
    <w:rsid w:val="00805CE0"/>
    <w:rsid w:val="008B200A"/>
    <w:rsid w:val="008E0491"/>
    <w:rsid w:val="00901099"/>
    <w:rsid w:val="00913274"/>
    <w:rsid w:val="009536AF"/>
    <w:rsid w:val="009706D0"/>
    <w:rsid w:val="009777EA"/>
    <w:rsid w:val="009D52F6"/>
    <w:rsid w:val="00A305DB"/>
    <w:rsid w:val="00A30974"/>
    <w:rsid w:val="00A46534"/>
    <w:rsid w:val="00A55CBE"/>
    <w:rsid w:val="00A808A6"/>
    <w:rsid w:val="00A917E3"/>
    <w:rsid w:val="00AC0535"/>
    <w:rsid w:val="00AF13CE"/>
    <w:rsid w:val="00B65577"/>
    <w:rsid w:val="00B844DB"/>
    <w:rsid w:val="00BD21ED"/>
    <w:rsid w:val="00BF47FF"/>
    <w:rsid w:val="00BF6431"/>
    <w:rsid w:val="00C13FB0"/>
    <w:rsid w:val="00C14566"/>
    <w:rsid w:val="00C41498"/>
    <w:rsid w:val="00C718BE"/>
    <w:rsid w:val="00C85E79"/>
    <w:rsid w:val="00CB2A4B"/>
    <w:rsid w:val="00CF1391"/>
    <w:rsid w:val="00D3145C"/>
    <w:rsid w:val="00D60A9B"/>
    <w:rsid w:val="00D74499"/>
    <w:rsid w:val="00D910EB"/>
    <w:rsid w:val="00DB5D8B"/>
    <w:rsid w:val="00DE21F2"/>
    <w:rsid w:val="00E6217A"/>
    <w:rsid w:val="00E64D7C"/>
    <w:rsid w:val="00E65641"/>
    <w:rsid w:val="00E73304"/>
    <w:rsid w:val="00E915AA"/>
    <w:rsid w:val="00EC17D3"/>
    <w:rsid w:val="00ED17C0"/>
    <w:rsid w:val="00ED3AD5"/>
    <w:rsid w:val="00EE0369"/>
    <w:rsid w:val="00EE0660"/>
    <w:rsid w:val="00F160C8"/>
    <w:rsid w:val="00F25EC5"/>
    <w:rsid w:val="00F31B16"/>
    <w:rsid w:val="00F7580C"/>
    <w:rsid w:val="00FA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1D94-232D-4404-90FB-14EF6F6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EC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  <w:style w:type="paragraph" w:styleId="a4">
    <w:name w:val="List Paragraph"/>
    <w:basedOn w:val="a"/>
    <w:uiPriority w:val="34"/>
    <w:qFormat/>
    <w:rsid w:val="007B0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5</cp:revision>
  <cp:lastPrinted>2017-11-09T05:48:00Z</cp:lastPrinted>
  <dcterms:created xsi:type="dcterms:W3CDTF">2017-11-08T13:01:00Z</dcterms:created>
  <dcterms:modified xsi:type="dcterms:W3CDTF">2018-01-09T12:56:00Z</dcterms:modified>
</cp:coreProperties>
</file>