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 1 квартал 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24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903,4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903,4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516,5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2024-04-05T11:35:51Z</dcterms:modified>
</cp:coreProperties>
</file>