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Сведения о доходах, расходах, об имуществе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 обязательствах имущественного характера, представляемых </w:t>
      </w:r>
      <w:r>
        <w:rPr>
          <w:rFonts w:ascii="Times New Roman" w:hAnsi="Times New Roman"/>
          <w:b w:val="1"/>
          <w:sz w:val="28"/>
        </w:rPr>
        <w:t xml:space="preserve">муниципальными служащими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Администрации</w:t>
      </w:r>
      <w:r>
        <w:rPr>
          <w:rFonts w:ascii="Times New Roman" w:hAnsi="Times New Roman"/>
          <w:b w:val="1"/>
          <w:sz w:val="28"/>
        </w:rPr>
        <w:t xml:space="preserve"> Троицкого сельского поселения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 период с 1 января по 31 декабря</w:t>
      </w:r>
      <w:r>
        <w:rPr>
          <w:rFonts w:ascii="Times New Roman" w:hAnsi="Times New Roman"/>
          <w:b w:val="1"/>
          <w:sz w:val="28"/>
        </w:rPr>
        <w:t xml:space="preserve"> 20</w:t>
      </w:r>
      <w:r>
        <w:rPr>
          <w:rFonts w:ascii="Times New Roman" w:hAnsi="Times New Roman"/>
          <w:b w:val="1"/>
          <w:sz w:val="28"/>
        </w:rPr>
        <w:t>22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5000000">
      <w:pPr>
        <w:spacing w:after="0" w:line="240" w:lineRule="auto"/>
        <w:ind/>
        <w:rPr>
          <w:rFonts w:ascii="Times New Roman" w:hAnsi="Times New Roman"/>
          <w:sz w:val="72"/>
        </w:rPr>
      </w:pPr>
    </w:p>
    <w:tbl>
      <w:tblPr>
        <w:tblStyle w:val="Style_1"/>
        <w:tblInd w:type="dxa" w:w="104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55"/>
        <w:gridCol w:w="1548"/>
        <w:gridCol w:w="2234"/>
        <w:gridCol w:w="850"/>
        <w:gridCol w:w="1276"/>
        <w:gridCol w:w="1701"/>
        <w:gridCol w:w="2126"/>
        <w:gridCol w:w="851"/>
        <w:gridCol w:w="850"/>
      </w:tblGrid>
      <w:tr>
        <w:tc>
          <w:tcPr>
            <w:tcW w:type="dxa" w:w="1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</w:t>
            </w:r>
            <w:r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type="dxa" w:w="1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type="dxa" w:w="606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type="dxa" w:w="382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>
        <w:trPr>
          <w:trHeight w:hRule="atLeast" w:val="1723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A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B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</w:t>
            </w:r>
            <w:r>
              <w:rPr>
                <w:rFonts w:ascii="Times New Roman" w:hAnsi="Times New Roman"/>
              </w:rPr>
              <w:t>кв.м</w:t>
            </w:r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C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D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E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F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</w:t>
            </w:r>
            <w:r>
              <w:rPr>
                <w:rFonts w:ascii="Times New Roman" w:hAnsi="Times New Roman"/>
              </w:rPr>
              <w:t>кв.м</w:t>
            </w:r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0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>
        <w:trPr>
          <w:trHeight w:hRule="atLeast" w:val="754"/>
        </w:trPr>
        <w:tc>
          <w:tcPr>
            <w:tcW w:type="dxa" w:w="1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дняк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Елена </w:t>
            </w:r>
          </w:p>
          <w:p w14:paraId="1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Борисовна</w:t>
            </w:r>
          </w:p>
        </w:tc>
        <w:tc>
          <w:tcPr>
            <w:tcW w:type="dxa" w:w="1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667630,40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111930 Лада Калина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279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279"/>
        </w:trPr>
        <w:tc>
          <w:tcPr>
            <w:tcW w:type="dxa" w:w="1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type="dxa" w:w="1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622294,90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21102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rPr>
          <w:trHeight w:hRule="atLeast" w:val="279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rPr>
          <w:trHeight w:hRule="atLeast" w:val="279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rPr>
          <w:trHeight w:hRule="atLeast" w:val="279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279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rPr>
          <w:trHeight w:hRule="atLeast" w:val="279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279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погреб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</w:tbl>
    <w:p w14:paraId="49000000">
      <w:pPr>
        <w:spacing w:after="0" w:line="240" w:lineRule="auto"/>
        <w:ind w:hanging="851" w:left="851"/>
        <w:rPr>
          <w:rFonts w:ascii="Times New Roman" w:hAnsi="Times New Roman"/>
          <w:sz w:val="28"/>
        </w:rPr>
      </w:pPr>
    </w:p>
    <w:p w14:paraId="4A000000"/>
    <w:sectPr>
      <w:pgSz w:h="11906" w:orient="landscape" w:w="16838"/>
      <w:pgMar w:bottom="851" w:footer="709" w:gutter="0" w:header="709" w:left="737" w:right="73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2023-04-18T12:06:08Z</dcterms:modified>
</cp:coreProperties>
</file>