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Calibri" w:hAnsi="Calibri"/>
          <w:b w:val="1"/>
        </w:rPr>
      </w:pPr>
    </w:p>
    <w:p w14:paraId="02000000">
      <w:pPr>
        <w:ind/>
        <w:jc w:val="center"/>
        <w:rPr>
          <w:rFonts w:ascii="Times New Roman" w:hAnsi="Times New Roman"/>
          <w:b w:val="1"/>
        </w:rPr>
      </w:pPr>
    </w:p>
    <w:p w14:paraId="03000000">
      <w:pPr>
        <w:ind/>
        <w:jc w:val="center"/>
        <w:rPr>
          <w:rFonts w:ascii="Times New Roman" w:hAnsi="Times New Roman"/>
          <w:b w:val="1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Заключение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публичных слушаний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проекту решения Собрания депутатов  Троицкого сельского поселения «</w:t>
      </w:r>
      <w:r>
        <w:rPr>
          <w:rFonts w:ascii="Times New Roman" w:hAnsi="Times New Roman"/>
          <w:b w:val="1"/>
          <w:sz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22</w:t>
      </w:r>
      <w:r>
        <w:rPr>
          <w:rFonts w:ascii="Times New Roman" w:hAnsi="Times New Roman"/>
          <w:b w:val="1"/>
          <w:sz w:val="24"/>
        </w:rPr>
        <w:t xml:space="preserve"> год»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апреля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года  в </w:t>
      </w:r>
      <w:r>
        <w:rPr>
          <w:rFonts w:ascii="Times New Roman" w:hAnsi="Times New Roman"/>
          <w:sz w:val="24"/>
        </w:rPr>
        <w:t>10.00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здании Администрации Троицкого сельского поселения по адресу: с.Троицкое ул.Ленина,83</w:t>
      </w:r>
      <w:r>
        <w:rPr>
          <w:rFonts w:ascii="Times New Roman" w:hAnsi="Times New Roman"/>
          <w:sz w:val="24"/>
        </w:rPr>
        <w:t xml:space="preserve"> состоялись публичные слушания по проекту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  <w:r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» 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По проекту </w:t>
      </w:r>
      <w:r>
        <w:rPr>
          <w:rFonts w:ascii="Times New Roman" w:hAnsi="Times New Roman"/>
          <w:sz w:val="24"/>
        </w:rPr>
        <w:t xml:space="preserve">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» выступила </w:t>
      </w:r>
      <w:r>
        <w:rPr>
          <w:rFonts w:ascii="Times New Roman" w:hAnsi="Times New Roman"/>
          <w:sz w:val="24"/>
        </w:rPr>
        <w:t xml:space="preserve">Гурина О.Н.  Глава Администрации Троицкого сельского поселения. 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В публичных слушаниях приняли участие депутаты Троицкого сельского поселения, жители Троицкого сельского поселения специалисты администрации.</w:t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В процессе слушаний дополнений и замечаний к проекту решения не поступило.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Участники публичных слушаний решили: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Одобрить проект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».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Рекомендовать Собранию депутатов Троицкого сельского поселения принять решение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».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принятое решение </w:t>
      </w:r>
      <w:r>
        <w:rPr>
          <w:rFonts w:ascii="Times New Roman" w:hAnsi="Times New Roman"/>
          <w:sz w:val="24"/>
        </w:rPr>
        <w:t>голосовали единогласно.</w:t>
      </w: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Г.Туев.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Председатель Собрания депутатов- глава Троицкого сельского поселения        </w:t>
      </w: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Текст (лев. подпись)"/>
    <w:basedOn w:val="Style_1"/>
    <w:next w:val="Style_1"/>
    <w:link w:val="Style_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7_ch" w:type="character">
    <w:name w:val="Текст (лев. подпись)"/>
    <w:basedOn w:val="Style_1_ch"/>
    <w:link w:val="Style_7"/>
    <w:rPr>
      <w:rFonts w:ascii="Arial" w:hAnsi="Arial"/>
      <w:sz w:val="20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000FF"/>
      <w:u w:val="single"/>
    </w:rPr>
  </w:style>
  <w:style w:styleId="Style_11_ch" w:type="character">
    <w:name w:val="Hyperlink"/>
    <w:basedOn w:val="Style_12_ch"/>
    <w:link w:val="Style_1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2023-12-25T10:28:42Z</dcterms:modified>
</cp:coreProperties>
</file>