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rPr>
          <w:rFonts w:ascii="Times New Roman" w:hAnsi="Times New Roman"/>
          <w:sz w:val="28"/>
        </w:rPr>
      </w:pPr>
    </w:p>
    <w:p w14:paraId="02000000">
      <w:pPr>
        <w:pStyle w:val="Style_1"/>
        <w:rPr>
          <w:rFonts w:ascii="Times New Roman" w:hAnsi="Times New Roman"/>
          <w:sz w:val="28"/>
        </w:rPr>
      </w:pPr>
    </w:p>
    <w:p w14:paraId="03000000">
      <w:pPr>
        <w:pStyle w:val="Style_1"/>
        <w:ind/>
        <w:jc w:val="center"/>
        <w:rPr>
          <w:rFonts w:ascii="Times New Roman" w:hAnsi="Times New Roman"/>
          <w:sz w:val="28"/>
        </w:rPr>
      </w:pPr>
      <w:r>
        <w:rPr>
          <w:rFonts w:ascii="Times New Roman" w:hAnsi="Times New Roman"/>
          <w:b w:val="1"/>
          <w:sz w:val="28"/>
        </w:rPr>
        <w:drawing>
          <wp:inline>
            <wp:extent cx="752475" cy="967009"/>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752475" cy="967009"/>
                    </a:xfrm>
                    <a:prstGeom prst="rect"/>
                  </pic:spPr>
                </pic:pic>
              </a:graphicData>
            </a:graphic>
          </wp:inline>
        </w:drawing>
      </w:r>
    </w:p>
    <w:p w14:paraId="04000000">
      <w:pPr>
        <w:pStyle w:val="Style_1"/>
        <w:ind/>
        <w:jc w:val="center"/>
        <w:rPr>
          <w:rFonts w:ascii="Times New Roman" w:hAnsi="Times New Roman"/>
          <w:sz w:val="28"/>
        </w:rPr>
      </w:pPr>
      <w:r>
        <w:rPr>
          <w:rFonts w:ascii="Times New Roman" w:hAnsi="Times New Roman"/>
          <w:sz w:val="28"/>
        </w:rPr>
        <w:t>Уважаемые жители, гости, присутствующие!</w:t>
      </w:r>
    </w:p>
    <w:p w14:paraId="05000000">
      <w:pPr>
        <w:pStyle w:val="Style_1"/>
        <w:ind/>
        <w:jc w:val="center"/>
        <w:rPr>
          <w:rFonts w:ascii="Times New Roman" w:hAnsi="Times New Roman"/>
          <w:sz w:val="28"/>
        </w:rPr>
      </w:pPr>
    </w:p>
    <w:p w14:paraId="06000000">
      <w:pPr>
        <w:pStyle w:val="Style_1"/>
        <w:ind/>
        <w:jc w:val="both"/>
        <w:rPr>
          <w:rFonts w:ascii="Times New Roman" w:hAnsi="Times New Roman"/>
          <w:b w:val="1"/>
          <w:sz w:val="28"/>
        </w:rPr>
      </w:pPr>
      <w:r>
        <w:rPr>
          <w:rFonts w:ascii="Times New Roman" w:hAnsi="Times New Roman"/>
          <w:sz w:val="28"/>
          <w:highlight w:val="white"/>
        </w:rPr>
        <w:t xml:space="preserve">      Вашему вниманию предлагается отчёт о работе Администрации Троицкого сельского поселения за первое полугодие 2024 года и о задачах на второе полугодие 2024 года.</w:t>
      </w:r>
      <w:r>
        <w:rPr>
          <w:rFonts w:ascii="Times New Roman" w:hAnsi="Times New Roman"/>
          <w:b w:val="1"/>
          <w:sz w:val="28"/>
          <w:highlight w:val="white"/>
          <w:u w:color="000000" w:val="single"/>
        </w:rPr>
        <w:t> </w:t>
      </w:r>
    </w:p>
    <w:p w14:paraId="07000000">
      <w:pPr>
        <w:pStyle w:val="Style_1"/>
        <w:ind/>
        <w:jc w:val="both"/>
        <w:rPr>
          <w:rFonts w:ascii="Times New Roman" w:hAnsi="Times New Roman"/>
          <w:sz w:val="28"/>
        </w:rPr>
      </w:pPr>
      <w:r>
        <w:rPr>
          <w:rFonts w:ascii="Times New Roman" w:hAnsi="Times New Roman"/>
          <w:sz w:val="28"/>
        </w:rPr>
        <w:t xml:space="preserve">   Прошел очередной год и в соответствии с Федеральным законом №131 ФЗ «Об общих принципах организации местного самоуправления в Российской Федерации и Уставом муниципального образования «Троицкое сельское поселение» Глава администрации муниципального образования проводит отчет по итогам работы за прошедший год.</w:t>
      </w:r>
    </w:p>
    <w:p w14:paraId="08000000">
      <w:pPr>
        <w:pStyle w:val="Style_1"/>
        <w:ind/>
        <w:jc w:val="both"/>
        <w:rPr>
          <w:rFonts w:ascii="Times New Roman" w:hAnsi="Times New Roman"/>
          <w:sz w:val="28"/>
        </w:rPr>
      </w:pPr>
      <w:r>
        <w:rPr>
          <w:rFonts w:ascii="Times New Roman" w:hAnsi="Times New Roman"/>
          <w:sz w:val="28"/>
        </w:rPr>
        <w:t xml:space="preserve">  Главными задачами в работе Администрации поселения остается исполнение полномочий </w:t>
      </w:r>
    </w:p>
    <w:p w14:paraId="09000000">
      <w:pPr>
        <w:pStyle w:val="Style_1"/>
        <w:ind/>
        <w:jc w:val="both"/>
        <w:rPr>
          <w:rFonts w:ascii="Times New Roman" w:hAnsi="Times New Roman"/>
          <w:sz w:val="28"/>
        </w:rPr>
      </w:pPr>
      <w:r>
        <w:rPr>
          <w:rFonts w:ascii="Times New Roman" w:hAnsi="Times New Roman"/>
          <w:sz w:val="28"/>
        </w:rPr>
        <w:t>Это, прежде всего:</w:t>
      </w:r>
    </w:p>
    <w:p w14:paraId="0A000000">
      <w:pPr>
        <w:pStyle w:val="Style_1"/>
        <w:ind/>
        <w:jc w:val="both"/>
        <w:rPr>
          <w:rFonts w:ascii="Times New Roman" w:hAnsi="Times New Roman"/>
          <w:sz w:val="28"/>
        </w:rPr>
      </w:pPr>
      <w:r>
        <w:rPr>
          <w:rFonts w:ascii="Times New Roman" w:hAnsi="Times New Roman"/>
          <w:sz w:val="28"/>
        </w:rPr>
        <w:t>- исполнение бюджета поселения;</w:t>
      </w:r>
    </w:p>
    <w:p w14:paraId="0B000000">
      <w:pPr>
        <w:pStyle w:val="Style_1"/>
        <w:ind/>
        <w:jc w:val="both"/>
        <w:rPr>
          <w:rFonts w:ascii="Times New Roman" w:hAnsi="Times New Roman"/>
          <w:sz w:val="28"/>
        </w:rPr>
      </w:pPr>
      <w:r>
        <w:rPr>
          <w:rFonts w:ascii="Times New Roman" w:hAnsi="Times New Roman"/>
          <w:sz w:val="28"/>
        </w:rPr>
        <w:t>- обеспечение жизнедеятельности поселения, благоустройство территорий населенных пунктов, развитие инфраструктуры;</w:t>
      </w:r>
    </w:p>
    <w:p w14:paraId="0C000000">
      <w:pPr>
        <w:pStyle w:val="Style_1"/>
        <w:ind/>
        <w:jc w:val="both"/>
        <w:rPr>
          <w:rFonts w:ascii="Times New Roman" w:hAnsi="Times New Roman"/>
          <w:sz w:val="28"/>
        </w:rPr>
      </w:pPr>
      <w:r>
        <w:rPr>
          <w:rFonts w:ascii="Times New Roman" w:hAnsi="Times New Roman"/>
          <w:sz w:val="28"/>
        </w:rPr>
        <w:t>- обеспечение первичных мер пожарной безопасности, развития местного самоуправления, реализации полномочий с учетом их приоритетности, эффективности и финансового обеспечения.</w:t>
      </w:r>
    </w:p>
    <w:p w14:paraId="0D000000">
      <w:pPr>
        <w:pStyle w:val="Style_1"/>
        <w:ind/>
        <w:jc w:val="both"/>
        <w:rPr>
          <w:rFonts w:ascii="Times New Roman" w:hAnsi="Times New Roman"/>
          <w:sz w:val="28"/>
        </w:rPr>
      </w:pPr>
      <w:r>
        <w:rPr>
          <w:rFonts w:ascii="Times New Roman" w:hAnsi="Times New Roman"/>
          <w:sz w:val="28"/>
        </w:rPr>
        <w:t> </w:t>
      </w:r>
    </w:p>
    <w:p w14:paraId="0E000000">
      <w:pPr>
        <w:pStyle w:val="Style_1"/>
        <w:ind/>
        <w:jc w:val="both"/>
        <w:rPr>
          <w:rFonts w:ascii="Times New Roman" w:hAnsi="Times New Roman"/>
          <w:sz w:val="28"/>
        </w:rPr>
      </w:pPr>
      <w:r>
        <w:rPr>
          <w:rFonts w:ascii="Times New Roman" w:hAnsi="Times New Roman"/>
          <w:sz w:val="28"/>
          <w:highlight w:val="white"/>
        </w:rPr>
        <w:t>Что собой представляет наше поселение, основные характеристики и градообразующие данные </w:t>
      </w:r>
      <w:r>
        <w:rPr>
          <w:rFonts w:ascii="Times New Roman" w:hAnsi="Times New Roman"/>
          <w:sz w:val="28"/>
        </w:rPr>
        <w:t>.</w:t>
      </w:r>
    </w:p>
    <w:p w14:paraId="0F000000">
      <w:pPr>
        <w:pStyle w:val="Style_1"/>
        <w:ind/>
        <w:jc w:val="both"/>
        <w:rPr>
          <w:rFonts w:ascii="Times New Roman" w:hAnsi="Times New Roman"/>
          <w:sz w:val="28"/>
        </w:rPr>
      </w:pPr>
      <w:r>
        <w:rPr>
          <w:rFonts w:ascii="Times New Roman" w:hAnsi="Times New Roman"/>
          <w:sz w:val="28"/>
        </w:rPr>
        <w:t> </w:t>
      </w:r>
    </w:p>
    <w:p w14:paraId="10000000">
      <w:pPr>
        <w:pStyle w:val="Style_1"/>
        <w:ind/>
        <w:jc w:val="both"/>
        <w:rPr>
          <w:rFonts w:ascii="Times New Roman" w:hAnsi="Times New Roman"/>
          <w:b w:val="1"/>
          <w:i w:val="1"/>
          <w:sz w:val="28"/>
          <w:u w:val="single"/>
        </w:rPr>
      </w:pPr>
      <w:r>
        <w:rPr>
          <w:rFonts w:ascii="Times New Roman" w:hAnsi="Times New Roman"/>
          <w:b w:val="1"/>
          <w:i w:val="1"/>
          <w:sz w:val="28"/>
          <w:u w:val="single"/>
        </w:rPr>
        <w:t>Общая информация</w:t>
      </w:r>
    </w:p>
    <w:p w14:paraId="11000000">
      <w:pPr>
        <w:pStyle w:val="Style_1"/>
        <w:ind/>
        <w:jc w:val="both"/>
        <w:rPr>
          <w:rFonts w:ascii="Times New Roman" w:hAnsi="Times New Roman"/>
          <w:sz w:val="28"/>
        </w:rPr>
      </w:pPr>
      <w:r>
        <w:rPr>
          <w:rFonts w:ascii="Times New Roman" w:hAnsi="Times New Roman"/>
          <w:sz w:val="28"/>
        </w:rPr>
        <w:t>Общая площадь муниципального образования - 73 км2, или 7300 га</w:t>
      </w:r>
    </w:p>
    <w:p w14:paraId="12000000">
      <w:pPr>
        <w:pStyle w:val="Style_1"/>
        <w:ind/>
        <w:jc w:val="both"/>
        <w:rPr>
          <w:rFonts w:ascii="Times New Roman" w:hAnsi="Times New Roman"/>
          <w:sz w:val="28"/>
        </w:rPr>
      </w:pPr>
      <w:r>
        <w:rPr>
          <w:rFonts w:ascii="Times New Roman" w:hAnsi="Times New Roman"/>
          <w:sz w:val="28"/>
        </w:rPr>
        <w:t>земли населённых пунктов – 610 га,</w:t>
      </w:r>
    </w:p>
    <w:p w14:paraId="13000000">
      <w:pPr>
        <w:pStyle w:val="Style_1"/>
        <w:ind/>
        <w:jc w:val="both"/>
        <w:rPr>
          <w:rFonts w:ascii="Times New Roman" w:hAnsi="Times New Roman"/>
          <w:sz w:val="28"/>
        </w:rPr>
      </w:pPr>
    </w:p>
    <w:p w14:paraId="14000000">
      <w:pPr>
        <w:pStyle w:val="Style_1"/>
        <w:ind/>
        <w:jc w:val="both"/>
        <w:rPr>
          <w:rFonts w:ascii="Times New Roman" w:hAnsi="Times New Roman"/>
          <w:sz w:val="28"/>
        </w:rPr>
      </w:pPr>
      <w:r>
        <w:rPr>
          <w:rFonts w:ascii="Times New Roman" w:hAnsi="Times New Roman"/>
          <w:sz w:val="28"/>
        </w:rPr>
        <w:t xml:space="preserve">Троицкое сельское поселение включает в себя 5 населенных пунктов: </w:t>
      </w:r>
      <w:r>
        <w:rPr>
          <w:rFonts w:ascii="Times New Roman" w:hAnsi="Times New Roman"/>
          <w:sz w:val="28"/>
        </w:rPr>
        <w:t>с.Троицкое</w:t>
      </w:r>
      <w:r>
        <w:rPr>
          <w:rFonts w:ascii="Times New Roman" w:hAnsi="Times New Roman"/>
          <w:sz w:val="28"/>
        </w:rPr>
        <w:t xml:space="preserve">, </w:t>
      </w:r>
      <w:r>
        <w:rPr>
          <w:rFonts w:ascii="Times New Roman" w:hAnsi="Times New Roman"/>
          <w:sz w:val="28"/>
        </w:rPr>
        <w:t>п.Луначарский</w:t>
      </w:r>
      <w:r>
        <w:rPr>
          <w:rFonts w:ascii="Times New Roman" w:hAnsi="Times New Roman"/>
          <w:sz w:val="28"/>
        </w:rPr>
        <w:t xml:space="preserve">, </w:t>
      </w:r>
      <w:r>
        <w:rPr>
          <w:rFonts w:ascii="Times New Roman" w:hAnsi="Times New Roman"/>
          <w:sz w:val="28"/>
        </w:rPr>
        <w:t>с.Кошкино</w:t>
      </w:r>
      <w:r>
        <w:rPr>
          <w:rFonts w:ascii="Times New Roman" w:hAnsi="Times New Roman"/>
          <w:sz w:val="28"/>
        </w:rPr>
        <w:t xml:space="preserve">, </w:t>
      </w:r>
      <w:r>
        <w:rPr>
          <w:rFonts w:ascii="Times New Roman" w:hAnsi="Times New Roman"/>
          <w:sz w:val="28"/>
        </w:rPr>
        <w:t>п.Федоссевка</w:t>
      </w:r>
      <w:r>
        <w:rPr>
          <w:rFonts w:ascii="Times New Roman" w:hAnsi="Times New Roman"/>
          <w:sz w:val="28"/>
        </w:rPr>
        <w:t xml:space="preserve">, </w:t>
      </w:r>
      <w:r>
        <w:rPr>
          <w:rFonts w:ascii="Times New Roman" w:hAnsi="Times New Roman"/>
          <w:sz w:val="28"/>
        </w:rPr>
        <w:t>ст.Кошкино</w:t>
      </w:r>
    </w:p>
    <w:p w14:paraId="15000000">
      <w:pPr>
        <w:pStyle w:val="Style_1"/>
        <w:ind/>
        <w:jc w:val="both"/>
        <w:rPr>
          <w:rFonts w:ascii="Times New Roman" w:hAnsi="Times New Roman"/>
          <w:sz w:val="28"/>
        </w:rPr>
      </w:pPr>
      <w:r>
        <w:rPr>
          <w:rFonts w:ascii="Times New Roman" w:hAnsi="Times New Roman"/>
          <w:sz w:val="28"/>
        </w:rPr>
        <w:t>Численность населения на 01 января 2023года составляет 4198 чел</w:t>
      </w:r>
    </w:p>
    <w:p w14:paraId="16000000">
      <w:pPr>
        <w:pStyle w:val="Style_1"/>
        <w:ind/>
        <w:jc w:val="both"/>
        <w:rPr>
          <w:rFonts w:ascii="Times New Roman" w:hAnsi="Times New Roman"/>
          <w:sz w:val="28"/>
        </w:rPr>
      </w:pPr>
      <w:r>
        <w:rPr>
          <w:rFonts w:ascii="Times New Roman" w:hAnsi="Times New Roman"/>
          <w:sz w:val="28"/>
        </w:rPr>
        <w:t>(Трудоспособного населения - 1438 человек;</w:t>
      </w:r>
    </w:p>
    <w:p w14:paraId="17000000">
      <w:pPr>
        <w:pStyle w:val="Style_1"/>
        <w:ind/>
        <w:jc w:val="both"/>
        <w:rPr>
          <w:rFonts w:ascii="Times New Roman" w:hAnsi="Times New Roman"/>
          <w:sz w:val="28"/>
        </w:rPr>
      </w:pPr>
      <w:r>
        <w:rPr>
          <w:rFonts w:ascii="Times New Roman" w:hAnsi="Times New Roman"/>
          <w:sz w:val="28"/>
        </w:rPr>
        <w:t xml:space="preserve"> граждане пенсионного возраста - 1233 человек;</w:t>
      </w:r>
    </w:p>
    <w:p w14:paraId="18000000">
      <w:pPr>
        <w:pStyle w:val="Style_1"/>
        <w:ind/>
        <w:jc w:val="both"/>
        <w:rPr>
          <w:rFonts w:ascii="Times New Roman" w:hAnsi="Times New Roman"/>
          <w:sz w:val="28"/>
        </w:rPr>
      </w:pPr>
      <w:r>
        <w:rPr>
          <w:rFonts w:ascii="Times New Roman" w:hAnsi="Times New Roman"/>
          <w:sz w:val="28"/>
        </w:rPr>
        <w:t>дети - 720 человек</w:t>
      </w:r>
    </w:p>
    <w:p w14:paraId="19000000">
      <w:pPr>
        <w:pStyle w:val="Style_1"/>
        <w:ind/>
        <w:jc w:val="both"/>
        <w:rPr>
          <w:rFonts w:ascii="Times New Roman" w:hAnsi="Times New Roman"/>
          <w:sz w:val="28"/>
        </w:rPr>
      </w:pPr>
      <w:r>
        <w:rPr>
          <w:rFonts w:ascii="Times New Roman" w:hAnsi="Times New Roman"/>
          <w:sz w:val="28"/>
        </w:rPr>
        <w:t>Мужчин -2105, Женщин -2093.</w:t>
      </w:r>
    </w:p>
    <w:p w14:paraId="1A000000">
      <w:pPr>
        <w:pStyle w:val="Style_1"/>
        <w:ind/>
        <w:jc w:val="both"/>
        <w:rPr>
          <w:rFonts w:ascii="Times New Roman" w:hAnsi="Times New Roman"/>
          <w:sz w:val="28"/>
        </w:rPr>
      </w:pPr>
      <w:r>
        <w:rPr>
          <w:rFonts w:ascii="Times New Roman" w:hAnsi="Times New Roman"/>
          <w:sz w:val="28"/>
        </w:rPr>
        <w:t>На территории поселения социальную инфраструктуру представляют:</w:t>
      </w:r>
    </w:p>
    <w:p w14:paraId="1B000000">
      <w:pPr>
        <w:pStyle w:val="Style_1"/>
        <w:ind/>
        <w:jc w:val="both"/>
        <w:rPr>
          <w:rFonts w:ascii="Times New Roman" w:hAnsi="Times New Roman"/>
          <w:sz w:val="28"/>
        </w:rPr>
      </w:pPr>
      <w:r>
        <w:rPr>
          <w:rFonts w:ascii="Times New Roman" w:hAnsi="Times New Roman"/>
          <w:sz w:val="28"/>
        </w:rPr>
        <w:t xml:space="preserve">-Муниципальное Бюджетное Общеобразовательное Учреждение Троицкая СОШ </w:t>
      </w:r>
      <w:r>
        <w:rPr>
          <w:rFonts w:ascii="Times New Roman" w:hAnsi="Times New Roman"/>
          <w:sz w:val="28"/>
        </w:rPr>
        <w:t>им.Дмитрия</w:t>
      </w:r>
      <w:r>
        <w:rPr>
          <w:rFonts w:ascii="Times New Roman" w:hAnsi="Times New Roman"/>
          <w:sz w:val="28"/>
        </w:rPr>
        <w:t xml:space="preserve"> Иосифовича Адамова; </w:t>
      </w:r>
    </w:p>
    <w:p w14:paraId="1C000000">
      <w:pPr>
        <w:pStyle w:val="Style_1"/>
        <w:ind/>
        <w:jc w:val="both"/>
        <w:rPr>
          <w:rFonts w:ascii="Times New Roman" w:hAnsi="Times New Roman"/>
          <w:sz w:val="28"/>
        </w:rPr>
      </w:pPr>
      <w:r>
        <w:rPr>
          <w:rFonts w:ascii="Times New Roman" w:hAnsi="Times New Roman"/>
          <w:sz w:val="28"/>
        </w:rPr>
        <w:t xml:space="preserve">-Муниципальное Бюджетное Дошкольное Общеобразовательное Учреждение детский сад «Радуга» </w:t>
      </w:r>
    </w:p>
    <w:p w14:paraId="1D000000">
      <w:pPr>
        <w:pStyle w:val="Style_1"/>
        <w:ind/>
        <w:jc w:val="both"/>
        <w:rPr>
          <w:rFonts w:ascii="Times New Roman" w:hAnsi="Times New Roman"/>
          <w:sz w:val="28"/>
        </w:rPr>
      </w:pPr>
      <w:r>
        <w:rPr>
          <w:rFonts w:ascii="Times New Roman" w:hAnsi="Times New Roman"/>
          <w:sz w:val="28"/>
        </w:rPr>
        <w:t xml:space="preserve">-МБУ Центра Социального Обслуживания НР отделение социального обслуживания на дому, </w:t>
      </w:r>
    </w:p>
    <w:p w14:paraId="1E000000">
      <w:pPr>
        <w:pStyle w:val="Style_1"/>
        <w:ind/>
        <w:jc w:val="both"/>
        <w:rPr>
          <w:rFonts w:ascii="Times New Roman" w:hAnsi="Times New Roman"/>
          <w:sz w:val="28"/>
        </w:rPr>
      </w:pPr>
      <w:r>
        <w:rPr>
          <w:rFonts w:ascii="Times New Roman" w:hAnsi="Times New Roman"/>
          <w:sz w:val="28"/>
        </w:rPr>
        <w:t>-МБУК Троицкий ДК;</w:t>
      </w:r>
    </w:p>
    <w:p w14:paraId="1F000000">
      <w:pPr>
        <w:pStyle w:val="Style_1"/>
        <w:ind/>
        <w:jc w:val="both"/>
        <w:rPr>
          <w:rFonts w:ascii="Times New Roman" w:hAnsi="Times New Roman"/>
          <w:sz w:val="28"/>
        </w:rPr>
      </w:pPr>
      <w:r>
        <w:rPr>
          <w:rFonts w:ascii="Times New Roman" w:hAnsi="Times New Roman"/>
          <w:sz w:val="28"/>
        </w:rPr>
        <w:t xml:space="preserve">-библиотека; </w:t>
      </w:r>
    </w:p>
    <w:p w14:paraId="20000000">
      <w:pPr>
        <w:pStyle w:val="Style_1"/>
        <w:ind/>
        <w:jc w:val="both"/>
        <w:rPr>
          <w:rFonts w:ascii="Times New Roman" w:hAnsi="Times New Roman"/>
          <w:sz w:val="28"/>
        </w:rPr>
      </w:pPr>
      <w:r>
        <w:rPr>
          <w:rFonts w:ascii="Times New Roman" w:hAnsi="Times New Roman"/>
          <w:sz w:val="28"/>
        </w:rPr>
        <w:t xml:space="preserve">-ФАП; </w:t>
      </w:r>
    </w:p>
    <w:p w14:paraId="21000000">
      <w:pPr>
        <w:pStyle w:val="Style_1"/>
        <w:ind/>
        <w:jc w:val="both"/>
        <w:rPr>
          <w:rFonts w:ascii="Times New Roman" w:hAnsi="Times New Roman"/>
          <w:sz w:val="28"/>
        </w:rPr>
      </w:pPr>
      <w:r>
        <w:rPr>
          <w:rFonts w:ascii="Times New Roman" w:hAnsi="Times New Roman"/>
          <w:sz w:val="28"/>
        </w:rPr>
        <w:t xml:space="preserve">-почта России; </w:t>
      </w:r>
    </w:p>
    <w:p w14:paraId="22000000">
      <w:pPr>
        <w:pStyle w:val="Style_1"/>
        <w:ind/>
        <w:jc w:val="both"/>
        <w:rPr>
          <w:rFonts w:ascii="Times New Roman" w:hAnsi="Times New Roman"/>
          <w:sz w:val="28"/>
        </w:rPr>
      </w:pPr>
      <w:r>
        <w:rPr>
          <w:rFonts w:ascii="Times New Roman" w:hAnsi="Times New Roman"/>
          <w:sz w:val="28"/>
        </w:rPr>
        <w:t xml:space="preserve">-филиал ПАО Сбербанка; </w:t>
      </w:r>
    </w:p>
    <w:p w14:paraId="23000000">
      <w:pPr>
        <w:pStyle w:val="Style_1"/>
        <w:ind/>
        <w:jc w:val="both"/>
        <w:rPr>
          <w:rFonts w:ascii="Times New Roman" w:hAnsi="Times New Roman"/>
          <w:sz w:val="28"/>
        </w:rPr>
      </w:pPr>
      <w:r>
        <w:rPr>
          <w:rFonts w:ascii="Times New Roman" w:hAnsi="Times New Roman"/>
          <w:sz w:val="28"/>
        </w:rPr>
        <w:t xml:space="preserve">-филиал детской музыкальной школы; </w:t>
      </w:r>
    </w:p>
    <w:p w14:paraId="24000000">
      <w:pPr>
        <w:pStyle w:val="Style_1"/>
        <w:ind/>
        <w:jc w:val="both"/>
        <w:rPr>
          <w:rFonts w:ascii="Times New Roman" w:hAnsi="Times New Roman"/>
          <w:sz w:val="28"/>
        </w:rPr>
      </w:pPr>
      <w:r>
        <w:rPr>
          <w:rFonts w:ascii="Times New Roman" w:hAnsi="Times New Roman"/>
          <w:sz w:val="28"/>
        </w:rPr>
        <w:t>-Крестовоздвиженский храм.</w:t>
      </w:r>
    </w:p>
    <w:p w14:paraId="25000000">
      <w:pPr>
        <w:pStyle w:val="Style_1"/>
        <w:ind/>
        <w:jc w:val="both"/>
        <w:rPr>
          <w:rFonts w:ascii="Times New Roman" w:hAnsi="Times New Roman"/>
          <w:sz w:val="28"/>
        </w:rPr>
      </w:pPr>
      <w:r>
        <w:rPr>
          <w:rFonts w:ascii="Times New Roman" w:hAnsi="Times New Roman"/>
          <w:sz w:val="28"/>
        </w:rPr>
        <w:t>Филиал ПАО «</w:t>
      </w:r>
      <w:r>
        <w:rPr>
          <w:rFonts w:ascii="Times New Roman" w:hAnsi="Times New Roman"/>
          <w:sz w:val="28"/>
        </w:rPr>
        <w:t>Россети</w:t>
      </w:r>
      <w:r>
        <w:rPr>
          <w:rFonts w:ascii="Times New Roman" w:hAnsi="Times New Roman"/>
          <w:sz w:val="28"/>
        </w:rPr>
        <w:t>» Неклиновский РЭС</w:t>
      </w:r>
    </w:p>
    <w:p w14:paraId="26000000">
      <w:pPr>
        <w:pStyle w:val="Style_1"/>
        <w:ind/>
        <w:jc w:val="both"/>
        <w:rPr>
          <w:rFonts w:ascii="Times New Roman" w:hAnsi="Times New Roman"/>
          <w:sz w:val="28"/>
        </w:rPr>
      </w:pPr>
      <w:r>
        <w:rPr>
          <w:rFonts w:ascii="Times New Roman" w:hAnsi="Times New Roman"/>
          <w:sz w:val="28"/>
        </w:rPr>
        <w:t xml:space="preserve">    В поселении 19 магазинов, в т.ч. крупные «Магнит», «Пятерочка», </w:t>
      </w:r>
    </w:p>
    <w:p w14:paraId="27000000">
      <w:pPr>
        <w:pStyle w:val="Style_1"/>
        <w:ind/>
        <w:jc w:val="both"/>
        <w:rPr>
          <w:rFonts w:ascii="Times New Roman" w:hAnsi="Times New Roman"/>
          <w:sz w:val="28"/>
        </w:rPr>
      </w:pPr>
      <w:r>
        <w:rPr>
          <w:rFonts w:ascii="Times New Roman" w:hAnsi="Times New Roman"/>
          <w:sz w:val="28"/>
        </w:rPr>
        <w:t xml:space="preserve">5 объектов общепита, </w:t>
      </w:r>
    </w:p>
    <w:p w14:paraId="28000000">
      <w:pPr>
        <w:pStyle w:val="Style_1"/>
        <w:ind/>
        <w:jc w:val="both"/>
        <w:rPr>
          <w:rFonts w:ascii="Times New Roman" w:hAnsi="Times New Roman"/>
          <w:sz w:val="28"/>
        </w:rPr>
      </w:pPr>
      <w:r>
        <w:rPr>
          <w:rFonts w:ascii="Times New Roman" w:hAnsi="Times New Roman"/>
          <w:sz w:val="28"/>
        </w:rPr>
        <w:t>4 парикмахерских,</w:t>
      </w:r>
    </w:p>
    <w:p w14:paraId="29000000">
      <w:pPr>
        <w:pStyle w:val="Style_1"/>
        <w:ind/>
        <w:jc w:val="both"/>
        <w:rPr>
          <w:rFonts w:ascii="Times New Roman" w:hAnsi="Times New Roman"/>
          <w:sz w:val="28"/>
        </w:rPr>
      </w:pPr>
      <w:r>
        <w:rPr>
          <w:rFonts w:ascii="Times New Roman" w:hAnsi="Times New Roman"/>
          <w:sz w:val="28"/>
        </w:rPr>
        <w:t xml:space="preserve">1 аптека., а также получили большую популярность  компании озон и </w:t>
      </w:r>
      <w:r>
        <w:rPr>
          <w:rFonts w:ascii="Times New Roman" w:hAnsi="Times New Roman"/>
          <w:sz w:val="28"/>
        </w:rPr>
        <w:t>валберис</w:t>
      </w:r>
      <w:r>
        <w:rPr>
          <w:rFonts w:ascii="Times New Roman" w:hAnsi="Times New Roman"/>
          <w:sz w:val="28"/>
        </w:rPr>
        <w:t xml:space="preserve">. </w:t>
      </w:r>
    </w:p>
    <w:p w14:paraId="2A000000">
      <w:pPr>
        <w:pStyle w:val="Style_1"/>
        <w:ind/>
        <w:jc w:val="both"/>
        <w:rPr>
          <w:rFonts w:ascii="Times New Roman" w:hAnsi="Times New Roman"/>
          <w:sz w:val="28"/>
        </w:rPr>
      </w:pPr>
      <w:r>
        <w:rPr>
          <w:rFonts w:ascii="Times New Roman" w:hAnsi="Times New Roman"/>
          <w:sz w:val="28"/>
        </w:rPr>
        <w:t>Индивидуальных предпринимателей, занимающихся разными видами деятельности 119.</w:t>
      </w:r>
    </w:p>
    <w:p w14:paraId="2B000000">
      <w:pPr>
        <w:pStyle w:val="Style_1"/>
        <w:ind/>
        <w:jc w:val="both"/>
        <w:rPr>
          <w:rFonts w:ascii="Times New Roman" w:hAnsi="Times New Roman"/>
          <w:sz w:val="28"/>
        </w:rPr>
      </w:pPr>
      <w:r>
        <w:rPr>
          <w:rFonts w:ascii="Times New Roman" w:hAnsi="Times New Roman"/>
          <w:sz w:val="28"/>
        </w:rPr>
        <w:t>Деятельность по обеспечению общественного порядка и безопасности на</w:t>
      </w:r>
      <w:r>
        <w:rPr>
          <w:rFonts w:ascii="Times New Roman" w:hAnsi="Times New Roman"/>
          <w:sz w:val="28"/>
        </w:rPr>
        <w:br/>
      </w:r>
      <w:r>
        <w:rPr>
          <w:rFonts w:ascii="Times New Roman" w:hAnsi="Times New Roman"/>
          <w:sz w:val="28"/>
        </w:rPr>
        <w:t>территории Троицкого сельского поселения представлена участковым пунктом полиции.</w:t>
      </w:r>
    </w:p>
    <w:p w14:paraId="2C000000">
      <w:pPr>
        <w:pStyle w:val="Style_1"/>
        <w:ind/>
        <w:jc w:val="both"/>
        <w:rPr>
          <w:rFonts w:ascii="Times New Roman" w:hAnsi="Times New Roman"/>
          <w:sz w:val="28"/>
        </w:rPr>
      </w:pPr>
      <w:r>
        <w:rPr>
          <w:rFonts w:ascii="Times New Roman" w:hAnsi="Times New Roman"/>
          <w:sz w:val="28"/>
        </w:rPr>
        <w:t>На территории Троицкого сельского поселения работает одно ярморочное место,  расположенное по адресу: с. Троицкое ул. Ленина 120е</w:t>
      </w:r>
    </w:p>
    <w:p w14:paraId="2D000000">
      <w:pPr>
        <w:pStyle w:val="Style_1"/>
        <w:ind/>
        <w:jc w:val="both"/>
        <w:rPr>
          <w:rFonts w:ascii="Times New Roman" w:hAnsi="Times New Roman"/>
          <w:b w:val="1"/>
          <w:i w:val="1"/>
          <w:sz w:val="28"/>
          <w:u w:val="single"/>
        </w:rPr>
      </w:pPr>
      <w:r>
        <w:rPr>
          <w:rFonts w:ascii="Times New Roman" w:hAnsi="Times New Roman"/>
          <w:b w:val="1"/>
          <w:i w:val="1"/>
          <w:sz w:val="28"/>
          <w:u w:val="single"/>
        </w:rPr>
        <w:t>Работа  администрации</w:t>
      </w:r>
    </w:p>
    <w:p w14:paraId="2E000000">
      <w:pPr>
        <w:pStyle w:val="Style_1"/>
        <w:ind/>
        <w:jc w:val="both"/>
        <w:rPr>
          <w:rFonts w:ascii="Times New Roman" w:hAnsi="Times New Roman"/>
          <w:sz w:val="28"/>
        </w:rPr>
      </w:pPr>
    </w:p>
    <w:p w14:paraId="2F000000">
      <w:pPr>
        <w:pStyle w:val="Style_1"/>
        <w:ind/>
        <w:jc w:val="both"/>
        <w:rPr>
          <w:rFonts w:ascii="Times New Roman" w:hAnsi="Times New Roman"/>
          <w:sz w:val="28"/>
        </w:rPr>
      </w:pPr>
      <w:r>
        <w:rPr>
          <w:rFonts w:ascii="Times New Roman" w:hAnsi="Times New Roman"/>
          <w:sz w:val="28"/>
        </w:rPr>
        <w:t>       В 2024 году осуществлением поставленных перед администрацией задач занимались 7 муниципальных служащих, 2 инспектора и 2 обслуживающий персонал</w:t>
      </w:r>
    </w:p>
    <w:p w14:paraId="30000000">
      <w:pPr>
        <w:pStyle w:val="Style_1"/>
        <w:ind/>
        <w:jc w:val="both"/>
        <w:rPr>
          <w:rFonts w:ascii="Times New Roman" w:hAnsi="Times New Roman"/>
          <w:sz w:val="28"/>
        </w:rPr>
      </w:pPr>
      <w:r>
        <w:rPr>
          <w:rFonts w:ascii="Times New Roman" w:hAnsi="Times New Roman"/>
          <w:sz w:val="28"/>
        </w:rPr>
        <w:t>       Основным направлением работы Администрации является организация качественной работы с населением.</w:t>
      </w:r>
    </w:p>
    <w:p w14:paraId="31000000">
      <w:pPr>
        <w:pStyle w:val="Style_1"/>
        <w:ind/>
        <w:jc w:val="both"/>
        <w:rPr>
          <w:rFonts w:ascii="Times New Roman" w:hAnsi="Times New Roman"/>
          <w:sz w:val="28"/>
        </w:rPr>
      </w:pPr>
      <w:r>
        <w:rPr>
          <w:rFonts w:ascii="Times New Roman" w:hAnsi="Times New Roman"/>
          <w:sz w:val="28"/>
        </w:rPr>
        <w:t>За 2024 в Администрацию поселения поступило 53 письменных и устных заявлений граждан. Входящей корреспонденции поступило 720 документов. Отправлено исходящей корреспонденции – 280 документов (240 по системе дело) (40 нарочно)</w:t>
      </w:r>
    </w:p>
    <w:p w14:paraId="32000000">
      <w:pPr>
        <w:pStyle w:val="Style_1"/>
        <w:ind/>
        <w:jc w:val="both"/>
        <w:rPr>
          <w:rFonts w:ascii="Times New Roman" w:hAnsi="Times New Roman"/>
          <w:sz w:val="28"/>
        </w:rPr>
      </w:pPr>
      <w:r>
        <w:rPr>
          <w:rFonts w:ascii="Times New Roman" w:hAnsi="Times New Roman"/>
          <w:sz w:val="28"/>
        </w:rPr>
        <w:t>Выдано 103 справки.</w:t>
      </w:r>
    </w:p>
    <w:p w14:paraId="33000000">
      <w:pPr>
        <w:pStyle w:val="Style_1"/>
        <w:ind/>
        <w:jc w:val="both"/>
        <w:rPr>
          <w:rFonts w:ascii="Times New Roman" w:hAnsi="Times New Roman"/>
          <w:sz w:val="28"/>
        </w:rPr>
      </w:pPr>
      <w:r>
        <w:rPr>
          <w:rFonts w:ascii="Times New Roman" w:hAnsi="Times New Roman"/>
          <w:sz w:val="28"/>
        </w:rPr>
        <w:t>       Жители обращаются в Администрацию поселения по поводу выдачи справок для оформления документов на получение льгот, оформления домовладений и земельных участков в собственность. Поступали вопросы по земельным спорам соседей, содержанию и капитальному ремонту дорог, по уличному освещению и замене перегоревших ламп, по принятию мер к бездомным собакам и многие другие.</w:t>
      </w:r>
    </w:p>
    <w:p w14:paraId="34000000">
      <w:pPr>
        <w:pStyle w:val="Style_1"/>
        <w:ind/>
        <w:jc w:val="both"/>
        <w:rPr>
          <w:rFonts w:ascii="Times New Roman" w:hAnsi="Times New Roman"/>
          <w:sz w:val="28"/>
        </w:rPr>
      </w:pPr>
      <w:r>
        <w:rPr>
          <w:rFonts w:ascii="Times New Roman" w:hAnsi="Times New Roman"/>
          <w:sz w:val="28"/>
        </w:rPr>
        <w:t xml:space="preserve">        В своей работе Администрация стремится к тому, чтобы ни одно обращение жителей не осталось без рассмотрения. За последние годы, в связи </w:t>
      </w:r>
      <w:r>
        <w:rPr>
          <w:rFonts w:ascii="Times New Roman" w:hAnsi="Times New Roman"/>
          <w:sz w:val="28"/>
        </w:rPr>
        <w:t xml:space="preserve">с приходом в нашу жизнь интернета, заявление можно подать на сайте администрации, в платформе обратной связи и в инцидент менеджмент. </w:t>
      </w:r>
    </w:p>
    <w:p w14:paraId="35000000">
      <w:pPr>
        <w:pStyle w:val="Style_1"/>
        <w:ind/>
        <w:jc w:val="both"/>
        <w:rPr>
          <w:rFonts w:ascii="Times New Roman" w:hAnsi="Times New Roman"/>
          <w:sz w:val="28"/>
        </w:rPr>
      </w:pPr>
      <w:r>
        <w:rPr>
          <w:rFonts w:ascii="Times New Roman" w:hAnsi="Times New Roman"/>
          <w:sz w:val="28"/>
        </w:rPr>
        <w:t>         Для удобства жителей в Администрации сельского поселения работает специалист МФЦ, который оказывает помощь в оформлении документов на выдачу и замену паспорта, регистрацию по месту жительства, оформление пособий и социальных выплат населению, а также услуги по пенсионному фонду, регистрация граждан на гос. услугах и многое другое.</w:t>
      </w:r>
    </w:p>
    <w:p w14:paraId="36000000">
      <w:pPr>
        <w:pStyle w:val="Style_1"/>
        <w:ind/>
        <w:jc w:val="both"/>
        <w:rPr>
          <w:rFonts w:ascii="Times New Roman" w:hAnsi="Times New Roman"/>
          <w:sz w:val="28"/>
        </w:rPr>
      </w:pPr>
    </w:p>
    <w:p w14:paraId="37000000">
      <w:pPr>
        <w:pStyle w:val="Style_1"/>
        <w:ind/>
        <w:jc w:val="both"/>
        <w:rPr>
          <w:rFonts w:ascii="Times New Roman" w:hAnsi="Times New Roman"/>
          <w:sz w:val="28"/>
        </w:rPr>
      </w:pPr>
      <w:r>
        <w:rPr>
          <w:rFonts w:ascii="Times New Roman" w:hAnsi="Times New Roman"/>
          <w:sz w:val="28"/>
        </w:rPr>
        <w:t xml:space="preserve">    Все проекты НПА и уже утвержденные НПА проходят антикоррупционную экспертизу в администрации, а также направляются в прокуратуру Неклиновского района.    </w:t>
      </w:r>
    </w:p>
    <w:p w14:paraId="38000000">
      <w:pPr>
        <w:pStyle w:val="Style_1"/>
        <w:ind/>
        <w:jc w:val="both"/>
        <w:rPr>
          <w:rFonts w:ascii="Times New Roman" w:hAnsi="Times New Roman"/>
          <w:sz w:val="28"/>
        </w:rPr>
      </w:pPr>
      <w:r>
        <w:rPr>
          <w:rFonts w:ascii="Times New Roman" w:hAnsi="Times New Roman"/>
          <w:sz w:val="28"/>
        </w:rPr>
        <w:t xml:space="preserve">    Все муниципальные нормативные правовые акты, затрагивающие интересы жителей нашего поселения, предоставляются в регистр Ростовской области для дальнейшего размещения в сети Интернет.</w:t>
      </w:r>
    </w:p>
    <w:p w14:paraId="39000000">
      <w:pPr>
        <w:pStyle w:val="Style_1"/>
        <w:ind/>
        <w:jc w:val="both"/>
        <w:rPr>
          <w:rFonts w:ascii="Times New Roman" w:hAnsi="Times New Roman"/>
          <w:sz w:val="28"/>
        </w:rPr>
      </w:pPr>
      <w:r>
        <w:rPr>
          <w:rFonts w:ascii="Times New Roman" w:hAnsi="Times New Roman"/>
          <w:sz w:val="28"/>
        </w:rPr>
        <w:t xml:space="preserve">   Также теперь актуальная и полезная информация доступна и на официальных страницах </w:t>
      </w:r>
      <w:r>
        <w:rPr>
          <w:rFonts w:ascii="Times New Roman" w:hAnsi="Times New Roman"/>
          <w:b w:val="1"/>
          <w:sz w:val="28"/>
        </w:rPr>
        <w:t>в соцсетях «В Контакте» и «Одноклассники»</w:t>
      </w:r>
      <w:r>
        <w:rPr>
          <w:rFonts w:ascii="Times New Roman" w:hAnsi="Times New Roman"/>
          <w:sz w:val="28"/>
        </w:rPr>
        <w:t xml:space="preserve">. Рекомендую всем подписаться на официальные </w:t>
      </w:r>
      <w:r>
        <w:rPr>
          <w:rFonts w:ascii="Times New Roman" w:hAnsi="Times New Roman"/>
          <w:sz w:val="28"/>
        </w:rPr>
        <w:t>акаунты</w:t>
      </w:r>
      <w:r>
        <w:rPr>
          <w:rFonts w:ascii="Times New Roman" w:hAnsi="Times New Roman"/>
          <w:sz w:val="28"/>
        </w:rPr>
        <w:t xml:space="preserve"> администрации, чтоб оперативно быть в курсе нужной и интересной информации. </w:t>
      </w:r>
    </w:p>
    <w:p w14:paraId="3A000000">
      <w:pPr>
        <w:pStyle w:val="Style_1"/>
        <w:ind/>
        <w:jc w:val="both"/>
        <w:rPr>
          <w:rFonts w:ascii="Times New Roman" w:hAnsi="Times New Roman"/>
          <w:sz w:val="28"/>
        </w:rPr>
      </w:pPr>
    </w:p>
    <w:p w14:paraId="3B000000">
      <w:pPr>
        <w:pStyle w:val="Style_1"/>
        <w:ind/>
        <w:jc w:val="center"/>
        <w:rPr>
          <w:rFonts w:ascii="Times New Roman" w:hAnsi="Times New Roman"/>
          <w:sz w:val="28"/>
        </w:rPr>
      </w:pPr>
      <w:r>
        <w:rPr>
          <w:rFonts w:ascii="Times New Roman" w:hAnsi="Times New Roman"/>
          <w:sz w:val="28"/>
        </w:rPr>
        <w:t>БЮДЖЕТ</w:t>
      </w:r>
    </w:p>
    <w:p w14:paraId="3C000000">
      <w:pPr>
        <w:pStyle w:val="Style_1"/>
        <w:ind/>
        <w:jc w:val="center"/>
        <w:rPr>
          <w:rFonts w:ascii="Times New Roman" w:hAnsi="Times New Roman"/>
          <w:sz w:val="28"/>
        </w:rPr>
      </w:pPr>
    </w:p>
    <w:p w14:paraId="3D000000">
      <w:pPr>
        <w:spacing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Исполнение бюджета Троицкого сельского поселения за 1 полугодие 2024 года составило по доходам в сумме 10520,3 тыс. рублей или 51,1 процент к годовому плану и по расходам 9250,6 тыс. рублей или 41,6 процента к плану года. Профицит  по итогам 1 полугодие 2024 года составил 1269,7 тыс. рублей. </w:t>
      </w:r>
    </w:p>
    <w:p w14:paraId="3E000000">
      <w:pPr>
        <w:spacing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Показатели бюджета поселения за 1 полугодие 2024 года отражены в сведениях о ходе исполнения бюджета Троицкого сельского поселения за 1 полугодие 2024 года согласно приложению.</w:t>
      </w:r>
    </w:p>
    <w:p w14:paraId="3F000000">
      <w:pPr>
        <w:spacing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Налоговые и неналоговые доходы бюджета поселения исполнены в сумме 2496,7 тыс. рублей или 35,6 процента к годовым плановым назначениям. План 1 полугодие 2024 года исполнен по следующим видам налоговых доходов: налог на доходы физических лиц на 60,6%; единый сельскохозяйственный налог 59,7%; налог на имущество физических лиц на 5,2%; земельный налог 26,2%; государственная пошлина 42,4%.</w:t>
      </w:r>
    </w:p>
    <w:p w14:paraId="40000000">
      <w:pPr>
        <w:spacing w:line="240" w:lineRule="auto"/>
        <w:ind/>
        <w:jc w:val="both"/>
        <w:rPr>
          <w:rFonts w:ascii="Times New Roman" w:hAnsi="Times New Roman"/>
          <w:sz w:val="28"/>
        </w:rPr>
      </w:pPr>
      <w:r>
        <w:rPr>
          <w:rFonts w:ascii="Times New Roman" w:hAnsi="Times New Roman"/>
          <w:sz w:val="28"/>
        </w:rPr>
        <w:t xml:space="preserve">    Из неналоговых доходов доходы от сдачи в аренду имущества, находящегося в собственности поселения, исполнены на 69,2 %; доходы от оказания платных услуг (работ) и компенсации затрат на 31,9% ; административные штрафы 18,2%.</w:t>
      </w:r>
    </w:p>
    <w:p w14:paraId="41000000">
      <w:pPr>
        <w:spacing w:line="240" w:lineRule="auto"/>
        <w:ind/>
        <w:jc w:val="both"/>
        <w:rPr>
          <w:rFonts w:ascii="Times New Roman" w:hAnsi="Times New Roman"/>
          <w:sz w:val="28"/>
        </w:rPr>
      </w:pPr>
      <w:r>
        <w:rPr>
          <w:rFonts w:ascii="Times New Roman" w:hAnsi="Times New Roman"/>
          <w:sz w:val="28"/>
        </w:rPr>
        <w:t xml:space="preserve">         Безвозмездные поступления за 1 полугодие 2024 года составили 8023,6 тыс. рублей.</w:t>
      </w:r>
    </w:p>
    <w:p w14:paraId="42000000">
      <w:pPr>
        <w:spacing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        Основные направления расходов бюджета поселения:</w:t>
      </w:r>
    </w:p>
    <w:p w14:paraId="43000000">
      <w:pPr>
        <w:spacing w:line="240" w:lineRule="auto"/>
        <w:ind/>
        <w:jc w:val="both"/>
        <w:rPr>
          <w:rFonts w:ascii="Times New Roman" w:hAnsi="Times New Roman"/>
          <w:sz w:val="28"/>
        </w:rPr>
      </w:pPr>
      <w:r>
        <w:rPr>
          <w:rFonts w:ascii="Times New Roman" w:hAnsi="Times New Roman"/>
          <w:sz w:val="28"/>
        </w:rPr>
        <w:t xml:space="preserve">- обеспечение деятельности аппарата Администрации Троицкого сельского поселения – 3393,9 </w:t>
      </w:r>
      <w:r>
        <w:rPr>
          <w:rFonts w:ascii="Times New Roman" w:hAnsi="Times New Roman"/>
          <w:sz w:val="28"/>
        </w:rPr>
        <w:t>тыс.рублей</w:t>
      </w:r>
      <w:r>
        <w:rPr>
          <w:rFonts w:ascii="Times New Roman" w:hAnsi="Times New Roman"/>
          <w:sz w:val="28"/>
        </w:rPr>
        <w:t>;</w:t>
      </w:r>
    </w:p>
    <w:p w14:paraId="44000000">
      <w:pPr>
        <w:spacing w:line="240" w:lineRule="auto"/>
        <w:ind/>
        <w:jc w:val="both"/>
        <w:rPr>
          <w:rFonts w:ascii="Times New Roman" w:hAnsi="Times New Roman"/>
          <w:sz w:val="28"/>
        </w:rPr>
      </w:pPr>
      <w:r>
        <w:rPr>
          <w:rFonts w:ascii="Times New Roman" w:hAnsi="Times New Roman"/>
          <w:sz w:val="28"/>
        </w:rPr>
        <w:t xml:space="preserve">- обеспечение деятельности учреждений культуры – 2418,7 </w:t>
      </w:r>
      <w:r>
        <w:rPr>
          <w:rFonts w:ascii="Times New Roman" w:hAnsi="Times New Roman"/>
          <w:sz w:val="28"/>
        </w:rPr>
        <w:t>тыс.рублей</w:t>
      </w:r>
      <w:r>
        <w:rPr>
          <w:rFonts w:ascii="Times New Roman" w:hAnsi="Times New Roman"/>
          <w:sz w:val="28"/>
        </w:rPr>
        <w:t>;</w:t>
      </w:r>
    </w:p>
    <w:p w14:paraId="45000000">
      <w:pPr>
        <w:spacing w:line="240" w:lineRule="auto"/>
        <w:ind/>
        <w:jc w:val="both"/>
        <w:rPr>
          <w:rFonts w:ascii="Times New Roman" w:hAnsi="Times New Roman"/>
          <w:sz w:val="28"/>
        </w:rPr>
      </w:pPr>
      <w:r>
        <w:rPr>
          <w:rFonts w:ascii="Times New Roman" w:hAnsi="Times New Roman"/>
          <w:sz w:val="28"/>
        </w:rPr>
        <w:t xml:space="preserve">- реализация мероприятий в области жилищно-коммунального хозяйства – 2480,5 </w:t>
      </w:r>
      <w:r>
        <w:rPr>
          <w:rFonts w:ascii="Times New Roman" w:hAnsi="Times New Roman"/>
          <w:sz w:val="28"/>
        </w:rPr>
        <w:t>тыс.рублей</w:t>
      </w:r>
      <w:r>
        <w:rPr>
          <w:rFonts w:ascii="Times New Roman" w:hAnsi="Times New Roman"/>
          <w:sz w:val="28"/>
        </w:rPr>
        <w:t>;</w:t>
      </w:r>
    </w:p>
    <w:p w14:paraId="46000000">
      <w:pPr>
        <w:spacing w:line="240" w:lineRule="auto"/>
        <w:ind/>
        <w:jc w:val="both"/>
        <w:rPr>
          <w:rFonts w:ascii="Times New Roman" w:hAnsi="Times New Roman"/>
          <w:sz w:val="28"/>
        </w:rPr>
      </w:pPr>
      <w:r>
        <w:rPr>
          <w:rFonts w:ascii="Times New Roman" w:hAnsi="Times New Roman"/>
          <w:sz w:val="28"/>
        </w:rPr>
        <w:t xml:space="preserve">- социальные выплаты муниципальным служащим, вышедшим на пенсию – 134,6 </w:t>
      </w:r>
      <w:r>
        <w:rPr>
          <w:rFonts w:ascii="Times New Roman" w:hAnsi="Times New Roman"/>
          <w:sz w:val="28"/>
        </w:rPr>
        <w:t>тыс.рублей</w:t>
      </w:r>
      <w:r>
        <w:rPr>
          <w:rFonts w:ascii="Times New Roman" w:hAnsi="Times New Roman"/>
          <w:sz w:val="28"/>
        </w:rPr>
        <w:t>.</w:t>
      </w:r>
    </w:p>
    <w:p w14:paraId="47000000">
      <w:pPr>
        <w:spacing w:line="240" w:lineRule="auto"/>
        <w:ind/>
        <w:jc w:val="both"/>
        <w:rPr>
          <w:rFonts w:ascii="Times New Roman" w:hAnsi="Times New Roman"/>
          <w:sz w:val="28"/>
        </w:rPr>
      </w:pPr>
      <w:r>
        <w:rPr>
          <w:rFonts w:ascii="Times New Roman" w:hAnsi="Times New Roman"/>
          <w:sz w:val="28"/>
        </w:rPr>
        <w:t xml:space="preserve">       Расходная часть бюджета поселения за 1 полугодие 2024 года выполнена на 41,6%. </w:t>
      </w:r>
    </w:p>
    <w:p w14:paraId="48000000">
      <w:pPr>
        <w:spacing w:line="240" w:lineRule="auto"/>
        <w:ind/>
        <w:jc w:val="both"/>
        <w:rPr>
          <w:rFonts w:ascii="Times New Roman" w:hAnsi="Times New Roman"/>
          <w:sz w:val="28"/>
        </w:rPr>
      </w:pPr>
      <w:r>
        <w:rPr>
          <w:rFonts w:ascii="Times New Roman" w:hAnsi="Times New Roman"/>
          <w:sz w:val="28"/>
        </w:rPr>
        <w:t xml:space="preserve">   Бюджетная политика в сфере расходов бюджета поселения была направлена на решение социальных и экономических задач поселения, приоритетом являлось обеспечение населения бюджетными услугами отраслевой социальной сферы. Расходы на благоустройство, культуру,  составили 52,9 процента от всех расходов бюджета поселения.</w:t>
      </w:r>
    </w:p>
    <w:p w14:paraId="49000000">
      <w:pPr>
        <w:spacing w:line="240" w:lineRule="auto"/>
        <w:ind/>
        <w:jc w:val="both"/>
        <w:rPr>
          <w:rFonts w:ascii="Times New Roman" w:hAnsi="Times New Roman"/>
          <w:sz w:val="28"/>
        </w:rPr>
      </w:pPr>
      <w:r>
        <w:rPr>
          <w:rFonts w:ascii="Times New Roman" w:hAnsi="Times New Roman"/>
          <w:sz w:val="28"/>
        </w:rPr>
        <w:t xml:space="preserve">      На реализацию муниципальных  программ по состоянию за 1 полугодие 2024 года  направлено 8715,4 тыс. рублей, что составляет 40,9 процента к годовым плановым назначениям или 94,2 процента всех расходов бюджета поселения.</w:t>
      </w:r>
    </w:p>
    <w:p w14:paraId="4A000000">
      <w:pPr>
        <w:spacing w:line="240" w:lineRule="auto"/>
        <w:ind/>
        <w:jc w:val="both"/>
        <w:rPr>
          <w:rFonts w:ascii="Times New Roman" w:hAnsi="Times New Roman"/>
          <w:sz w:val="28"/>
        </w:rPr>
      </w:pPr>
      <w:r>
        <w:rPr>
          <w:rFonts w:ascii="Times New Roman" w:hAnsi="Times New Roman"/>
          <w:sz w:val="28"/>
        </w:rPr>
        <w:t xml:space="preserve">  Просроченная кредиторская задолженность бюджета поселения по состоянию на 1 июля 2024 года отсутствует.</w:t>
      </w:r>
    </w:p>
    <w:p w14:paraId="4B000000">
      <w:pPr>
        <w:pStyle w:val="Style_1"/>
        <w:ind/>
        <w:jc w:val="both"/>
        <w:rPr>
          <w:rFonts w:ascii="Times New Roman" w:hAnsi="Times New Roman"/>
          <w:sz w:val="28"/>
        </w:rPr>
      </w:pPr>
    </w:p>
    <w:p w14:paraId="4C000000">
      <w:pPr>
        <w:pStyle w:val="Style_1"/>
        <w:ind/>
        <w:jc w:val="both"/>
        <w:rPr>
          <w:rFonts w:ascii="Times New Roman" w:hAnsi="Times New Roman"/>
          <w:sz w:val="28"/>
        </w:rPr>
      </w:pPr>
      <w:r>
        <w:rPr>
          <w:rFonts w:ascii="Times New Roman" w:hAnsi="Times New Roman"/>
          <w:sz w:val="28"/>
        </w:rPr>
        <w:tab/>
      </w:r>
      <w:r>
        <w:rPr>
          <w:rFonts w:ascii="Times New Roman" w:hAnsi="Times New Roman"/>
          <w:sz w:val="28"/>
        </w:rPr>
        <w:t xml:space="preserve">В рамках муниципальной программы </w:t>
      </w:r>
      <w:r>
        <w:rPr>
          <w:rFonts w:ascii="Times New Roman" w:hAnsi="Times New Roman"/>
          <w:b w:val="1"/>
          <w:sz w:val="28"/>
        </w:rPr>
        <w:t>«Обеспечение качественными коммунальными услугами населения и повышение уровня благоустройства территории Троицкого сельского поселения»</w:t>
      </w:r>
      <w:r>
        <w:rPr>
          <w:rFonts w:ascii="Times New Roman" w:hAnsi="Times New Roman"/>
          <w:sz w:val="28"/>
        </w:rPr>
        <w:t xml:space="preserve"> освоено  2480,5 </w:t>
      </w:r>
      <w:r>
        <w:rPr>
          <w:rFonts w:ascii="Times New Roman" w:hAnsi="Times New Roman"/>
          <w:sz w:val="28"/>
        </w:rPr>
        <w:t>тыс.рублей</w:t>
      </w:r>
      <w:r>
        <w:rPr>
          <w:rFonts w:ascii="Times New Roman" w:hAnsi="Times New Roman"/>
          <w:sz w:val="28"/>
        </w:rPr>
        <w:t>, расходы производились по следующим направлениям:</w:t>
      </w:r>
    </w:p>
    <w:p w14:paraId="4D000000">
      <w:pPr>
        <w:pStyle w:val="Style_1"/>
        <w:ind/>
        <w:jc w:val="both"/>
        <w:rPr>
          <w:rFonts w:ascii="Times New Roman" w:hAnsi="Times New Roman"/>
          <w:sz w:val="28"/>
        </w:rPr>
      </w:pPr>
      <w:r>
        <w:rPr>
          <w:rFonts w:ascii="Times New Roman" w:hAnsi="Times New Roman"/>
          <w:b w:val="1"/>
          <w:sz w:val="28"/>
        </w:rPr>
        <w:t xml:space="preserve">     Коммунальное хозяйство.</w:t>
      </w:r>
    </w:p>
    <w:p w14:paraId="4E000000">
      <w:pPr>
        <w:spacing w:after="0" w:line="240" w:lineRule="auto"/>
        <w:ind w:firstLine="720" w:left="0"/>
        <w:jc w:val="both"/>
        <w:rPr>
          <w:rFonts w:ascii="Times New Roman" w:hAnsi="Times New Roman"/>
          <w:sz w:val="28"/>
        </w:rPr>
      </w:pPr>
      <w:r>
        <w:rPr>
          <w:rFonts w:ascii="Times New Roman" w:hAnsi="Times New Roman"/>
          <w:sz w:val="28"/>
        </w:rPr>
        <w:t xml:space="preserve">Выполнены работы по техническому диагностированию ГРПШ </w:t>
      </w:r>
      <w:r>
        <w:rPr>
          <w:rFonts w:ascii="Times New Roman" w:hAnsi="Times New Roman"/>
          <w:sz w:val="28"/>
        </w:rPr>
        <w:t>пос.Луначарский</w:t>
      </w:r>
      <w:r>
        <w:rPr>
          <w:rFonts w:ascii="Times New Roman" w:hAnsi="Times New Roman"/>
          <w:sz w:val="28"/>
        </w:rPr>
        <w:t xml:space="preserve"> </w:t>
      </w:r>
      <w:r>
        <w:rPr>
          <w:rFonts w:ascii="Times New Roman" w:hAnsi="Times New Roman"/>
          <w:sz w:val="28"/>
        </w:rPr>
        <w:t>ул.Юбилейная</w:t>
      </w:r>
      <w:r>
        <w:rPr>
          <w:rFonts w:ascii="Times New Roman" w:hAnsi="Times New Roman"/>
          <w:sz w:val="28"/>
        </w:rPr>
        <w:t xml:space="preserve"> 20б на сумму 50,0 </w:t>
      </w:r>
      <w:r>
        <w:rPr>
          <w:rFonts w:ascii="Times New Roman" w:hAnsi="Times New Roman"/>
          <w:sz w:val="28"/>
        </w:rPr>
        <w:t>тыс.рублей</w:t>
      </w:r>
      <w:r>
        <w:rPr>
          <w:rFonts w:ascii="Times New Roman" w:hAnsi="Times New Roman"/>
          <w:sz w:val="28"/>
        </w:rPr>
        <w:t>.</w:t>
      </w:r>
    </w:p>
    <w:p w14:paraId="4F000000">
      <w:pPr>
        <w:pStyle w:val="Style_1"/>
        <w:ind/>
        <w:jc w:val="both"/>
        <w:rPr>
          <w:rFonts w:ascii="Times New Roman" w:hAnsi="Times New Roman"/>
          <w:b w:val="1"/>
          <w:sz w:val="28"/>
        </w:rPr>
      </w:pPr>
      <w:r>
        <w:rPr>
          <w:rFonts w:ascii="Times New Roman" w:hAnsi="Times New Roman"/>
          <w:sz w:val="28"/>
        </w:rPr>
        <w:t xml:space="preserve">Составлена сметная документация на «Окраску распределительного газопровода среднего и низкого давления от </w:t>
      </w:r>
      <w:r>
        <w:rPr>
          <w:rFonts w:ascii="Times New Roman" w:hAnsi="Times New Roman"/>
          <w:sz w:val="28"/>
        </w:rPr>
        <w:t>х.Едуш</w:t>
      </w:r>
      <w:r>
        <w:rPr>
          <w:rFonts w:ascii="Times New Roman" w:hAnsi="Times New Roman"/>
          <w:sz w:val="28"/>
        </w:rPr>
        <w:t xml:space="preserve"> </w:t>
      </w:r>
      <w:r>
        <w:rPr>
          <w:rFonts w:ascii="Times New Roman" w:hAnsi="Times New Roman"/>
          <w:sz w:val="28"/>
        </w:rPr>
        <w:t>ул.Миусская</w:t>
      </w:r>
      <w:r>
        <w:rPr>
          <w:rFonts w:ascii="Times New Roman" w:hAnsi="Times New Roman"/>
          <w:sz w:val="28"/>
        </w:rPr>
        <w:t xml:space="preserve"> конец объекта </w:t>
      </w:r>
      <w:r>
        <w:rPr>
          <w:rFonts w:ascii="Times New Roman" w:hAnsi="Times New Roman"/>
          <w:sz w:val="28"/>
        </w:rPr>
        <w:t>пол.Луначарский</w:t>
      </w:r>
      <w:r>
        <w:rPr>
          <w:rFonts w:ascii="Times New Roman" w:hAnsi="Times New Roman"/>
          <w:sz w:val="28"/>
        </w:rPr>
        <w:t xml:space="preserve"> </w:t>
      </w:r>
      <w:r>
        <w:rPr>
          <w:rFonts w:ascii="Times New Roman" w:hAnsi="Times New Roman"/>
          <w:sz w:val="28"/>
        </w:rPr>
        <w:t>ул.Садовая</w:t>
      </w:r>
      <w:r>
        <w:rPr>
          <w:rFonts w:ascii="Times New Roman" w:hAnsi="Times New Roman"/>
          <w:sz w:val="28"/>
        </w:rPr>
        <w:t xml:space="preserve"> 16.</w:t>
      </w:r>
    </w:p>
    <w:p w14:paraId="50000000">
      <w:pPr>
        <w:pStyle w:val="Style_1"/>
        <w:ind/>
        <w:jc w:val="both"/>
        <w:rPr>
          <w:rFonts w:ascii="Times New Roman" w:hAnsi="Times New Roman"/>
          <w:b w:val="1"/>
          <w:sz w:val="28"/>
        </w:rPr>
      </w:pPr>
      <w:r>
        <w:rPr>
          <w:rFonts w:ascii="Times New Roman" w:hAnsi="Times New Roman"/>
          <w:b w:val="1"/>
          <w:sz w:val="28"/>
        </w:rPr>
        <w:t xml:space="preserve">   Мероприятия по организации освещения улиц Троицкого сельского поселения.</w:t>
      </w:r>
    </w:p>
    <w:p w14:paraId="51000000">
      <w:pPr>
        <w:spacing w:after="0" w:line="240" w:lineRule="auto"/>
        <w:ind/>
        <w:jc w:val="both"/>
        <w:rPr>
          <w:rFonts w:ascii="Times New Roman" w:hAnsi="Times New Roman"/>
          <w:sz w:val="28"/>
        </w:rPr>
      </w:pPr>
      <w:r>
        <w:rPr>
          <w:rFonts w:ascii="Times New Roman" w:hAnsi="Times New Roman"/>
          <w:sz w:val="28"/>
        </w:rPr>
        <w:t xml:space="preserve">- оплата за потребленную </w:t>
      </w:r>
      <w:r>
        <w:rPr>
          <w:rFonts w:ascii="Times New Roman" w:hAnsi="Times New Roman"/>
          <w:sz w:val="28"/>
        </w:rPr>
        <w:t>эл.энергию</w:t>
      </w:r>
      <w:r>
        <w:rPr>
          <w:rFonts w:ascii="Times New Roman" w:hAnsi="Times New Roman"/>
          <w:sz w:val="28"/>
        </w:rPr>
        <w:t xml:space="preserve"> уличного освещения составило 505,9 </w:t>
      </w:r>
      <w:r>
        <w:rPr>
          <w:rFonts w:ascii="Times New Roman" w:hAnsi="Times New Roman"/>
          <w:sz w:val="28"/>
        </w:rPr>
        <w:t>тыс.рублей</w:t>
      </w:r>
      <w:r>
        <w:rPr>
          <w:rFonts w:ascii="Times New Roman" w:hAnsi="Times New Roman"/>
          <w:sz w:val="28"/>
        </w:rPr>
        <w:t>;</w:t>
      </w:r>
    </w:p>
    <w:p w14:paraId="52000000">
      <w:pPr>
        <w:spacing w:after="0" w:line="240" w:lineRule="auto"/>
        <w:ind/>
        <w:jc w:val="both"/>
        <w:rPr>
          <w:rFonts w:ascii="Times New Roman" w:hAnsi="Times New Roman"/>
          <w:sz w:val="28"/>
        </w:rPr>
      </w:pPr>
      <w:r>
        <w:rPr>
          <w:rFonts w:ascii="Times New Roman" w:hAnsi="Times New Roman"/>
          <w:sz w:val="28"/>
        </w:rPr>
        <w:t>- произведен демонтаж, монтаж светильников в количестве 40  шт.</w:t>
      </w:r>
    </w:p>
    <w:p w14:paraId="53000000">
      <w:pPr>
        <w:pStyle w:val="Style_1"/>
        <w:ind/>
        <w:jc w:val="both"/>
        <w:rPr>
          <w:rFonts w:ascii="Times New Roman" w:hAnsi="Times New Roman"/>
          <w:sz w:val="28"/>
        </w:rPr>
      </w:pPr>
    </w:p>
    <w:p w14:paraId="54000000">
      <w:pPr>
        <w:pStyle w:val="Style_1"/>
        <w:ind/>
        <w:jc w:val="both"/>
        <w:rPr>
          <w:rFonts w:ascii="Times New Roman" w:hAnsi="Times New Roman"/>
          <w:b w:val="1"/>
          <w:sz w:val="28"/>
        </w:rPr>
      </w:pPr>
      <w:r>
        <w:rPr>
          <w:rFonts w:ascii="Times New Roman" w:hAnsi="Times New Roman"/>
          <w:b w:val="1"/>
          <w:sz w:val="28"/>
        </w:rPr>
        <w:t xml:space="preserve">    2. Выполнение прочих мероприятий по благоустройству территории поселения.</w:t>
      </w:r>
    </w:p>
    <w:p w14:paraId="55000000">
      <w:pPr>
        <w:spacing w:after="0"/>
        <w:ind/>
        <w:jc w:val="both"/>
        <w:rPr>
          <w:rFonts w:ascii="Times New Roman" w:hAnsi="Times New Roman"/>
          <w:sz w:val="28"/>
        </w:rPr>
      </w:pPr>
      <w:r>
        <w:rPr>
          <w:rFonts w:ascii="Times New Roman" w:hAnsi="Times New Roman"/>
          <w:sz w:val="28"/>
        </w:rPr>
        <w:t xml:space="preserve">- заключен контракт по обслуживанию видеонаблюдения по адресу </w:t>
      </w:r>
      <w:r>
        <w:rPr>
          <w:rFonts w:ascii="Times New Roman" w:hAnsi="Times New Roman"/>
          <w:sz w:val="28"/>
        </w:rPr>
        <w:t>с.Троицкое</w:t>
      </w:r>
      <w:r>
        <w:rPr>
          <w:rFonts w:ascii="Times New Roman" w:hAnsi="Times New Roman"/>
          <w:sz w:val="28"/>
        </w:rPr>
        <w:t xml:space="preserve"> Ленина 59б (парк) -30,0 </w:t>
      </w:r>
      <w:r>
        <w:rPr>
          <w:rFonts w:ascii="Times New Roman" w:hAnsi="Times New Roman"/>
          <w:sz w:val="28"/>
        </w:rPr>
        <w:t>тыс.рублей</w:t>
      </w:r>
      <w:r>
        <w:rPr>
          <w:rFonts w:ascii="Times New Roman" w:hAnsi="Times New Roman"/>
          <w:sz w:val="28"/>
        </w:rPr>
        <w:t>;</w:t>
      </w:r>
    </w:p>
    <w:p w14:paraId="56000000">
      <w:pPr>
        <w:spacing w:after="0"/>
        <w:ind/>
        <w:jc w:val="both"/>
        <w:rPr>
          <w:rFonts w:ascii="Times New Roman" w:hAnsi="Times New Roman"/>
          <w:sz w:val="28"/>
        </w:rPr>
      </w:pPr>
      <w:r>
        <w:rPr>
          <w:rFonts w:ascii="Times New Roman" w:hAnsi="Times New Roman"/>
          <w:sz w:val="28"/>
        </w:rPr>
        <w:t xml:space="preserve">- заключен контракт на вывоз ТКО с парка </w:t>
      </w:r>
      <w:r>
        <w:rPr>
          <w:rFonts w:ascii="Times New Roman" w:hAnsi="Times New Roman"/>
          <w:sz w:val="28"/>
        </w:rPr>
        <w:t>с.Троицкое</w:t>
      </w:r>
      <w:r>
        <w:rPr>
          <w:rFonts w:ascii="Times New Roman" w:hAnsi="Times New Roman"/>
          <w:sz w:val="28"/>
        </w:rPr>
        <w:t xml:space="preserve"> (72 </w:t>
      </w:r>
      <w:r>
        <w:rPr>
          <w:rFonts w:ascii="Times New Roman" w:hAnsi="Times New Roman"/>
          <w:sz w:val="28"/>
        </w:rPr>
        <w:t>куб.м</w:t>
      </w:r>
      <w:r>
        <w:rPr>
          <w:rFonts w:ascii="Times New Roman" w:hAnsi="Times New Roman"/>
          <w:sz w:val="28"/>
        </w:rPr>
        <w:t xml:space="preserve">.) на сумму  25,2 </w:t>
      </w:r>
      <w:r>
        <w:rPr>
          <w:rFonts w:ascii="Times New Roman" w:hAnsi="Times New Roman"/>
          <w:sz w:val="28"/>
        </w:rPr>
        <w:t>тыс.рублей</w:t>
      </w:r>
    </w:p>
    <w:p w14:paraId="57000000">
      <w:pPr>
        <w:spacing w:after="0"/>
        <w:ind/>
        <w:jc w:val="both"/>
        <w:rPr>
          <w:rFonts w:ascii="Times New Roman" w:hAnsi="Times New Roman"/>
          <w:sz w:val="28"/>
        </w:rPr>
      </w:pPr>
      <w:r>
        <w:rPr>
          <w:rFonts w:ascii="Times New Roman" w:hAnsi="Times New Roman"/>
          <w:sz w:val="28"/>
        </w:rPr>
        <w:t xml:space="preserve">– заключен контракт  на обрезку крон деревьев на территории Троицкого сельского поселения на сумму 50,0 </w:t>
      </w:r>
      <w:r>
        <w:rPr>
          <w:rFonts w:ascii="Times New Roman" w:hAnsi="Times New Roman"/>
          <w:sz w:val="28"/>
        </w:rPr>
        <w:t>тыс.рублей</w:t>
      </w:r>
      <w:r>
        <w:rPr>
          <w:rFonts w:ascii="Times New Roman" w:hAnsi="Times New Roman"/>
          <w:sz w:val="28"/>
        </w:rPr>
        <w:t>;</w:t>
      </w:r>
    </w:p>
    <w:p w14:paraId="58000000">
      <w:pPr>
        <w:spacing w:after="0"/>
        <w:ind/>
        <w:jc w:val="both"/>
        <w:rPr>
          <w:rFonts w:ascii="Times New Roman" w:hAnsi="Times New Roman"/>
          <w:sz w:val="28"/>
        </w:rPr>
      </w:pPr>
      <w:r>
        <w:rPr>
          <w:rFonts w:ascii="Times New Roman" w:hAnsi="Times New Roman"/>
          <w:sz w:val="28"/>
        </w:rPr>
        <w:t xml:space="preserve">- произведена стрижка живой изгороди с  3-х сторон и формирование шарообразных кустов в парке </w:t>
      </w:r>
      <w:r>
        <w:rPr>
          <w:rFonts w:ascii="Times New Roman" w:hAnsi="Times New Roman"/>
          <w:sz w:val="28"/>
        </w:rPr>
        <w:t>с.Троицкое</w:t>
      </w:r>
      <w:r>
        <w:rPr>
          <w:rFonts w:ascii="Times New Roman" w:hAnsi="Times New Roman"/>
          <w:sz w:val="28"/>
        </w:rPr>
        <w:t xml:space="preserve"> на сумму 54,0 </w:t>
      </w:r>
      <w:r>
        <w:rPr>
          <w:rFonts w:ascii="Times New Roman" w:hAnsi="Times New Roman"/>
          <w:sz w:val="28"/>
        </w:rPr>
        <w:t>тыс.руб</w:t>
      </w:r>
      <w:r>
        <w:rPr>
          <w:rFonts w:ascii="Times New Roman" w:hAnsi="Times New Roman"/>
          <w:sz w:val="28"/>
        </w:rPr>
        <w:t>;</w:t>
      </w:r>
    </w:p>
    <w:p w14:paraId="59000000">
      <w:pPr>
        <w:spacing w:line="240" w:lineRule="auto"/>
        <w:ind/>
        <w:contextualSpacing w:val="1"/>
        <w:jc w:val="both"/>
        <w:rPr>
          <w:rFonts w:ascii="Times New Roman" w:hAnsi="Times New Roman"/>
          <w:sz w:val="28"/>
        </w:rPr>
      </w:pPr>
      <w:r>
        <w:rPr>
          <w:rFonts w:ascii="Times New Roman" w:hAnsi="Times New Roman"/>
          <w:sz w:val="28"/>
        </w:rPr>
        <w:t xml:space="preserve">- работы по уборке территории составили на 1 полугодие 2024г 126,6 </w:t>
      </w:r>
      <w:r>
        <w:rPr>
          <w:rFonts w:ascii="Times New Roman" w:hAnsi="Times New Roman"/>
          <w:sz w:val="28"/>
        </w:rPr>
        <w:t>тыс.рублей</w:t>
      </w:r>
      <w:r>
        <w:rPr>
          <w:rFonts w:ascii="Times New Roman" w:hAnsi="Times New Roman"/>
          <w:sz w:val="28"/>
        </w:rPr>
        <w:t>;</w:t>
      </w:r>
    </w:p>
    <w:p w14:paraId="5A000000">
      <w:pPr>
        <w:spacing w:line="240" w:lineRule="auto"/>
        <w:ind/>
        <w:contextualSpacing w:val="1"/>
        <w:jc w:val="both"/>
        <w:rPr>
          <w:rFonts w:ascii="Times New Roman" w:hAnsi="Times New Roman"/>
          <w:sz w:val="28"/>
        </w:rPr>
      </w:pPr>
      <w:r>
        <w:rPr>
          <w:rFonts w:ascii="Times New Roman" w:hAnsi="Times New Roman"/>
          <w:sz w:val="28"/>
        </w:rPr>
        <w:t>- производился тракторный покос (8 га) и ручной покос травы (28434 м</w:t>
      </w:r>
      <w:r>
        <w:rPr>
          <w:rFonts w:ascii="Times New Roman" w:hAnsi="Times New Roman"/>
          <w:sz w:val="28"/>
          <w:vertAlign w:val="superscript"/>
        </w:rPr>
        <w:t>2</w:t>
      </w:r>
      <w:r>
        <w:rPr>
          <w:rFonts w:ascii="Times New Roman" w:hAnsi="Times New Roman"/>
          <w:sz w:val="28"/>
        </w:rPr>
        <w:t>);</w:t>
      </w:r>
    </w:p>
    <w:p w14:paraId="5B000000">
      <w:pPr>
        <w:spacing w:line="240" w:lineRule="auto"/>
        <w:ind/>
        <w:contextualSpacing w:val="1"/>
        <w:jc w:val="both"/>
        <w:rPr>
          <w:rFonts w:ascii="Times New Roman" w:hAnsi="Times New Roman"/>
          <w:sz w:val="28"/>
        </w:rPr>
      </w:pPr>
      <w:r>
        <w:rPr>
          <w:rFonts w:ascii="Times New Roman" w:hAnsi="Times New Roman"/>
          <w:sz w:val="28"/>
        </w:rPr>
        <w:t>-приобретена бирючина обыкновенная в количестве 250шт;</w:t>
      </w:r>
    </w:p>
    <w:p w14:paraId="5C000000">
      <w:pPr>
        <w:spacing w:line="240" w:lineRule="auto"/>
        <w:ind/>
        <w:contextualSpacing w:val="1"/>
        <w:jc w:val="both"/>
        <w:rPr>
          <w:rFonts w:ascii="Times New Roman" w:hAnsi="Times New Roman"/>
          <w:sz w:val="28"/>
        </w:rPr>
      </w:pPr>
      <w:r>
        <w:rPr>
          <w:rFonts w:ascii="Times New Roman" w:hAnsi="Times New Roman"/>
          <w:sz w:val="28"/>
        </w:rPr>
        <w:t xml:space="preserve">-поставка и установка сруба металлического по адресу </w:t>
      </w:r>
      <w:r>
        <w:rPr>
          <w:rFonts w:ascii="Times New Roman" w:hAnsi="Times New Roman"/>
          <w:sz w:val="28"/>
        </w:rPr>
        <w:t>с.Троицкое</w:t>
      </w:r>
      <w:r>
        <w:rPr>
          <w:rFonts w:ascii="Times New Roman" w:hAnsi="Times New Roman"/>
          <w:sz w:val="28"/>
        </w:rPr>
        <w:t xml:space="preserve"> </w:t>
      </w:r>
      <w:r>
        <w:rPr>
          <w:rFonts w:ascii="Times New Roman" w:hAnsi="Times New Roman"/>
          <w:sz w:val="28"/>
        </w:rPr>
        <w:t>ул.Комсомольская</w:t>
      </w:r>
      <w:r>
        <w:rPr>
          <w:rFonts w:ascii="Times New Roman" w:hAnsi="Times New Roman"/>
          <w:sz w:val="28"/>
        </w:rPr>
        <w:t xml:space="preserve"> 59а;</w:t>
      </w:r>
    </w:p>
    <w:p w14:paraId="5D000000">
      <w:pPr>
        <w:spacing w:line="240" w:lineRule="auto"/>
        <w:ind/>
        <w:contextualSpacing w:val="1"/>
        <w:jc w:val="both"/>
        <w:rPr>
          <w:rFonts w:ascii="Times New Roman" w:hAnsi="Times New Roman"/>
          <w:sz w:val="28"/>
        </w:rPr>
      </w:pPr>
      <w:r>
        <w:rPr>
          <w:rFonts w:ascii="Times New Roman" w:hAnsi="Times New Roman"/>
          <w:sz w:val="28"/>
        </w:rPr>
        <w:t xml:space="preserve">-выполнены работы по частичной замене ж/б ограждения на металлическое решетчатое заграждение по адресу </w:t>
      </w:r>
      <w:r>
        <w:rPr>
          <w:rFonts w:ascii="Times New Roman" w:hAnsi="Times New Roman"/>
          <w:sz w:val="28"/>
        </w:rPr>
        <w:t>с.троицкое</w:t>
      </w:r>
      <w:r>
        <w:rPr>
          <w:rFonts w:ascii="Times New Roman" w:hAnsi="Times New Roman"/>
          <w:sz w:val="28"/>
        </w:rPr>
        <w:t xml:space="preserve"> </w:t>
      </w:r>
      <w:r>
        <w:rPr>
          <w:rFonts w:ascii="Times New Roman" w:hAnsi="Times New Roman"/>
          <w:sz w:val="28"/>
        </w:rPr>
        <w:t>ул.Ленина</w:t>
      </w:r>
      <w:r>
        <w:rPr>
          <w:rFonts w:ascii="Times New Roman" w:hAnsi="Times New Roman"/>
          <w:sz w:val="28"/>
        </w:rPr>
        <w:t xml:space="preserve"> 59б;</w:t>
      </w:r>
    </w:p>
    <w:p w14:paraId="5E000000">
      <w:pPr>
        <w:spacing w:line="240" w:lineRule="auto"/>
        <w:ind/>
        <w:contextualSpacing w:val="1"/>
        <w:jc w:val="both"/>
        <w:rPr>
          <w:rFonts w:ascii="Times New Roman" w:hAnsi="Times New Roman"/>
          <w:sz w:val="28"/>
        </w:rPr>
      </w:pPr>
      <w:r>
        <w:rPr>
          <w:rFonts w:ascii="Times New Roman" w:hAnsi="Times New Roman"/>
          <w:sz w:val="28"/>
        </w:rPr>
        <w:t xml:space="preserve">-выполнены работы по демонтажу ограды ж/б </w:t>
      </w:r>
      <w:r>
        <w:rPr>
          <w:rFonts w:ascii="Times New Roman" w:hAnsi="Times New Roman"/>
          <w:sz w:val="28"/>
        </w:rPr>
        <w:t>с.Троицкое</w:t>
      </w:r>
      <w:r>
        <w:rPr>
          <w:rFonts w:ascii="Times New Roman" w:hAnsi="Times New Roman"/>
          <w:sz w:val="28"/>
        </w:rPr>
        <w:t xml:space="preserve"> </w:t>
      </w:r>
      <w:r>
        <w:rPr>
          <w:rFonts w:ascii="Times New Roman" w:hAnsi="Times New Roman"/>
          <w:sz w:val="28"/>
        </w:rPr>
        <w:t>ул.Ленина</w:t>
      </w:r>
      <w:r>
        <w:rPr>
          <w:rFonts w:ascii="Times New Roman" w:hAnsi="Times New Roman"/>
          <w:sz w:val="28"/>
        </w:rPr>
        <w:t xml:space="preserve"> 59б</w:t>
      </w:r>
    </w:p>
    <w:p w14:paraId="5F000000">
      <w:pPr>
        <w:spacing w:line="240" w:lineRule="auto"/>
        <w:ind/>
        <w:contextualSpacing w:val="1"/>
        <w:jc w:val="both"/>
        <w:rPr>
          <w:rFonts w:ascii="Times New Roman" w:hAnsi="Times New Roman"/>
          <w:sz w:val="28"/>
        </w:rPr>
      </w:pPr>
      <w:r>
        <w:rPr>
          <w:rFonts w:ascii="Times New Roman" w:hAnsi="Times New Roman"/>
          <w:b w:val="1"/>
          <w:sz w:val="28"/>
        </w:rPr>
        <w:t xml:space="preserve">     3. Мероприятия по содержанию мест захоронения.</w:t>
      </w:r>
    </w:p>
    <w:p w14:paraId="60000000">
      <w:pPr>
        <w:spacing w:after="0" w:line="240" w:lineRule="auto"/>
        <w:ind/>
        <w:jc w:val="both"/>
        <w:rPr>
          <w:rFonts w:ascii="Times New Roman" w:hAnsi="Times New Roman"/>
          <w:sz w:val="28"/>
        </w:rPr>
      </w:pPr>
      <w:r>
        <w:rPr>
          <w:rFonts w:ascii="Times New Roman" w:hAnsi="Times New Roman"/>
          <w:sz w:val="28"/>
        </w:rPr>
        <w:t xml:space="preserve">-заключен контракт на вывоз ТКО с кладбищ </w:t>
      </w:r>
      <w:r>
        <w:rPr>
          <w:rFonts w:ascii="Times New Roman" w:hAnsi="Times New Roman"/>
          <w:sz w:val="28"/>
        </w:rPr>
        <w:t>с.Троицкое</w:t>
      </w:r>
      <w:r>
        <w:rPr>
          <w:rFonts w:ascii="Times New Roman" w:hAnsi="Times New Roman"/>
          <w:sz w:val="28"/>
        </w:rPr>
        <w:t xml:space="preserve">,      </w:t>
      </w:r>
      <w:r>
        <w:rPr>
          <w:rFonts w:ascii="Times New Roman" w:hAnsi="Times New Roman"/>
          <w:sz w:val="28"/>
        </w:rPr>
        <w:t>п.Луначарский,с.Кошкино</w:t>
      </w:r>
      <w:r>
        <w:rPr>
          <w:rFonts w:ascii="Times New Roman" w:hAnsi="Times New Roman"/>
          <w:sz w:val="28"/>
        </w:rPr>
        <w:t xml:space="preserve"> (61 </w:t>
      </w:r>
      <w:r>
        <w:rPr>
          <w:rFonts w:ascii="Times New Roman" w:hAnsi="Times New Roman"/>
          <w:sz w:val="28"/>
        </w:rPr>
        <w:t>куб.м</w:t>
      </w:r>
      <w:r>
        <w:rPr>
          <w:rFonts w:ascii="Times New Roman" w:hAnsi="Times New Roman"/>
          <w:sz w:val="28"/>
        </w:rPr>
        <w:t xml:space="preserve">) на сумму 227,9 </w:t>
      </w:r>
      <w:r>
        <w:rPr>
          <w:rFonts w:ascii="Times New Roman" w:hAnsi="Times New Roman"/>
          <w:sz w:val="28"/>
        </w:rPr>
        <w:t>тыс.рублей</w:t>
      </w:r>
      <w:r>
        <w:rPr>
          <w:rFonts w:ascii="Times New Roman" w:hAnsi="Times New Roman"/>
          <w:sz w:val="28"/>
        </w:rPr>
        <w:t>;</w:t>
      </w:r>
    </w:p>
    <w:p w14:paraId="61000000">
      <w:pPr>
        <w:spacing w:after="0" w:line="240" w:lineRule="auto"/>
        <w:ind/>
        <w:contextualSpacing w:val="1"/>
        <w:jc w:val="both"/>
        <w:rPr>
          <w:rFonts w:ascii="Times New Roman" w:hAnsi="Times New Roman"/>
          <w:sz w:val="28"/>
        </w:rPr>
      </w:pPr>
      <w:r>
        <w:rPr>
          <w:rFonts w:ascii="Times New Roman" w:hAnsi="Times New Roman"/>
          <w:sz w:val="28"/>
        </w:rPr>
        <w:t xml:space="preserve">-   обработаны территории кладбищ ядохимикатами от поросли 136,9 тыс. </w:t>
      </w:r>
      <w:r>
        <w:rPr>
          <w:rFonts w:ascii="Times New Roman" w:hAnsi="Times New Roman"/>
          <w:sz w:val="28"/>
        </w:rPr>
        <w:t>руб</w:t>
      </w:r>
      <w:r>
        <w:rPr>
          <w:rFonts w:ascii="Times New Roman" w:hAnsi="Times New Roman"/>
          <w:sz w:val="28"/>
        </w:rPr>
        <w:t>;</w:t>
      </w:r>
    </w:p>
    <w:p w14:paraId="62000000">
      <w:pPr>
        <w:spacing w:line="240" w:lineRule="auto"/>
        <w:ind/>
        <w:contextualSpacing w:val="1"/>
        <w:jc w:val="both"/>
        <w:rPr>
          <w:rFonts w:ascii="Times New Roman" w:hAnsi="Times New Roman"/>
          <w:sz w:val="28"/>
        </w:rPr>
      </w:pPr>
      <w:r>
        <w:rPr>
          <w:rFonts w:ascii="Times New Roman" w:hAnsi="Times New Roman"/>
          <w:sz w:val="28"/>
        </w:rPr>
        <w:t xml:space="preserve">-   ремонт памятника  участникам ВОВ по адресу </w:t>
      </w:r>
      <w:r>
        <w:rPr>
          <w:rFonts w:ascii="Times New Roman" w:hAnsi="Times New Roman"/>
          <w:sz w:val="28"/>
        </w:rPr>
        <w:t>с.Троицкое</w:t>
      </w:r>
      <w:r>
        <w:rPr>
          <w:rFonts w:ascii="Times New Roman" w:hAnsi="Times New Roman"/>
          <w:sz w:val="28"/>
        </w:rPr>
        <w:t xml:space="preserve"> </w:t>
      </w:r>
      <w:r>
        <w:rPr>
          <w:rFonts w:ascii="Times New Roman" w:hAnsi="Times New Roman"/>
          <w:sz w:val="28"/>
        </w:rPr>
        <w:t>ул.Ленина</w:t>
      </w:r>
      <w:r>
        <w:rPr>
          <w:rFonts w:ascii="Times New Roman" w:hAnsi="Times New Roman"/>
          <w:sz w:val="28"/>
        </w:rPr>
        <w:t xml:space="preserve"> 59г – 225,0 </w:t>
      </w:r>
      <w:r>
        <w:rPr>
          <w:rFonts w:ascii="Times New Roman" w:hAnsi="Times New Roman"/>
          <w:sz w:val="28"/>
        </w:rPr>
        <w:t>тыс.руб</w:t>
      </w:r>
      <w:r>
        <w:rPr>
          <w:rFonts w:ascii="Times New Roman" w:hAnsi="Times New Roman"/>
          <w:sz w:val="28"/>
        </w:rPr>
        <w:t xml:space="preserve">. </w:t>
      </w:r>
    </w:p>
    <w:p w14:paraId="63000000">
      <w:pPr>
        <w:spacing w:line="240" w:lineRule="auto"/>
        <w:ind/>
        <w:contextualSpacing w:val="1"/>
        <w:jc w:val="both"/>
        <w:rPr>
          <w:rFonts w:ascii="Times New Roman" w:hAnsi="Times New Roman"/>
          <w:sz w:val="28"/>
        </w:rPr>
      </w:pPr>
      <w:r>
        <w:rPr>
          <w:rFonts w:ascii="Times New Roman" w:hAnsi="Times New Roman"/>
          <w:sz w:val="28"/>
        </w:rPr>
        <w:t xml:space="preserve">- приобретение венков  к памятникам на возложение - 14,3 </w:t>
      </w:r>
      <w:r>
        <w:rPr>
          <w:rFonts w:ascii="Times New Roman" w:hAnsi="Times New Roman"/>
          <w:sz w:val="28"/>
        </w:rPr>
        <w:t>тыс.рублей</w:t>
      </w:r>
      <w:r>
        <w:rPr>
          <w:rFonts w:ascii="Times New Roman" w:hAnsi="Times New Roman"/>
          <w:sz w:val="28"/>
        </w:rPr>
        <w:t>;</w:t>
      </w:r>
    </w:p>
    <w:p w14:paraId="64000000">
      <w:pPr>
        <w:spacing w:line="240" w:lineRule="auto"/>
        <w:ind/>
        <w:contextualSpacing w:val="1"/>
        <w:jc w:val="both"/>
        <w:rPr>
          <w:rFonts w:ascii="Times New Roman" w:hAnsi="Times New Roman"/>
          <w:sz w:val="28"/>
        </w:rPr>
      </w:pPr>
      <w:r>
        <w:rPr>
          <w:rFonts w:ascii="Times New Roman" w:hAnsi="Times New Roman"/>
          <w:sz w:val="28"/>
        </w:rPr>
        <w:t xml:space="preserve">-производился покос травы на территории гражданских кладбищ </w:t>
      </w:r>
      <w:r>
        <w:rPr>
          <w:rFonts w:ascii="Times New Roman" w:hAnsi="Times New Roman"/>
          <w:sz w:val="28"/>
        </w:rPr>
        <w:t>с.Троицкое</w:t>
      </w:r>
      <w:r>
        <w:rPr>
          <w:rFonts w:ascii="Times New Roman" w:hAnsi="Times New Roman"/>
          <w:sz w:val="28"/>
        </w:rPr>
        <w:t xml:space="preserve"> </w:t>
      </w:r>
      <w:r>
        <w:rPr>
          <w:rFonts w:ascii="Times New Roman" w:hAnsi="Times New Roman"/>
          <w:sz w:val="28"/>
        </w:rPr>
        <w:t>ул.Мирная</w:t>
      </w:r>
      <w:r>
        <w:rPr>
          <w:rFonts w:ascii="Times New Roman" w:hAnsi="Times New Roman"/>
          <w:sz w:val="28"/>
        </w:rPr>
        <w:t xml:space="preserve"> 7а и </w:t>
      </w:r>
      <w:r>
        <w:rPr>
          <w:rFonts w:ascii="Times New Roman" w:hAnsi="Times New Roman"/>
          <w:sz w:val="28"/>
        </w:rPr>
        <w:t>с.Кошкино</w:t>
      </w:r>
      <w:r>
        <w:rPr>
          <w:rFonts w:ascii="Times New Roman" w:hAnsi="Times New Roman"/>
          <w:sz w:val="28"/>
        </w:rPr>
        <w:t xml:space="preserve"> </w:t>
      </w:r>
      <w:r>
        <w:rPr>
          <w:rFonts w:ascii="Times New Roman" w:hAnsi="Times New Roman"/>
          <w:sz w:val="28"/>
        </w:rPr>
        <w:t>ул.Береговая</w:t>
      </w:r>
      <w:r>
        <w:rPr>
          <w:rFonts w:ascii="Times New Roman" w:hAnsi="Times New Roman"/>
          <w:sz w:val="28"/>
        </w:rPr>
        <w:t xml:space="preserve"> 22г (28000 кв.м.);</w:t>
      </w:r>
    </w:p>
    <w:p w14:paraId="65000000">
      <w:pPr>
        <w:spacing w:line="240" w:lineRule="auto"/>
        <w:ind/>
        <w:contextualSpacing w:val="1"/>
        <w:jc w:val="both"/>
        <w:rPr>
          <w:rFonts w:ascii="Times New Roman" w:hAnsi="Times New Roman"/>
          <w:sz w:val="28"/>
        </w:rPr>
      </w:pPr>
      <w:r>
        <w:rPr>
          <w:rFonts w:ascii="Times New Roman" w:hAnsi="Times New Roman"/>
          <w:sz w:val="28"/>
        </w:rPr>
        <w:t>- обеспечивалось патрулирование сотрудниками частной охранной организацией путем объезда Памятников ВОВ на предмет порчи вандалами  и пресечения нарушений общественного правопорядка  - 51,0 тыс. рублей.</w:t>
      </w:r>
    </w:p>
    <w:p w14:paraId="66000000">
      <w:pPr>
        <w:pStyle w:val="Style_1"/>
        <w:ind/>
        <w:jc w:val="both"/>
        <w:rPr>
          <w:rFonts w:ascii="Times New Roman" w:hAnsi="Times New Roman"/>
          <w:sz w:val="28"/>
        </w:rPr>
      </w:pPr>
      <w:r>
        <w:rPr>
          <w:rStyle w:val="Style_2_ch"/>
          <w:rFonts w:ascii="Times New Roman" w:hAnsi="Times New Roman"/>
          <w:b w:val="0"/>
          <w:sz w:val="28"/>
          <w:highlight w:val="white"/>
        </w:rPr>
        <w:t xml:space="preserve">По программе </w:t>
      </w:r>
      <w:r>
        <w:rPr>
          <w:rStyle w:val="Style_2_ch"/>
          <w:rFonts w:ascii="Times New Roman" w:hAnsi="Times New Roman"/>
          <w:sz w:val="28"/>
          <w:highlight w:val="white"/>
        </w:rPr>
        <w:t>«Охрана окружающей среды»</w:t>
      </w:r>
      <w:r>
        <w:rPr>
          <w:rStyle w:val="Style_2_ch"/>
          <w:rFonts w:ascii="Times New Roman" w:hAnsi="Times New Roman"/>
          <w:b w:val="0"/>
          <w:sz w:val="28"/>
          <w:highlight w:val="white"/>
        </w:rPr>
        <w:t xml:space="preserve"> проведено3 субботника ликвидировано 4 несанкционированные свалки</w:t>
      </w:r>
      <w:r>
        <w:rPr>
          <w:rFonts w:ascii="Times New Roman" w:hAnsi="Times New Roman"/>
          <w:sz w:val="28"/>
        </w:rPr>
        <w:t>. </w:t>
      </w:r>
    </w:p>
    <w:p w14:paraId="67000000">
      <w:pPr>
        <w:pStyle w:val="Style_1"/>
        <w:ind/>
        <w:jc w:val="both"/>
        <w:rPr>
          <w:rFonts w:ascii="Times New Roman" w:hAnsi="Times New Roman"/>
          <w:sz w:val="28"/>
        </w:rPr>
      </w:pPr>
      <w:r>
        <w:rPr>
          <w:rFonts w:ascii="Times New Roman" w:hAnsi="Times New Roman"/>
          <w:sz w:val="28"/>
        </w:rPr>
        <w:t xml:space="preserve">    По результаты реализации основных мероприятий</w:t>
      </w:r>
      <w:r>
        <w:rPr>
          <w:rFonts w:ascii="Times New Roman" w:hAnsi="Times New Roman"/>
          <w:b w:val="1"/>
          <w:sz w:val="28"/>
        </w:rPr>
        <w:t xml:space="preserve">  </w:t>
      </w:r>
      <w:r>
        <w:rPr>
          <w:rFonts w:ascii="Times New Roman" w:hAnsi="Times New Roman"/>
          <w:sz w:val="28"/>
        </w:rPr>
        <w:t>муниципальной программы</w:t>
      </w:r>
      <w:r>
        <w:rPr>
          <w:rFonts w:ascii="Times New Roman" w:hAnsi="Times New Roman"/>
          <w:b w:val="1"/>
          <w:sz w:val="28"/>
        </w:rPr>
        <w:t xml:space="preserve"> «Защита населения и территории от чрезвычайных ситуаций, обеспечение пожарной безопасности и безопасности людей на водных объектах»</w:t>
      </w:r>
      <w:r>
        <w:rPr>
          <w:rFonts w:ascii="Times New Roman" w:hAnsi="Times New Roman"/>
          <w:sz w:val="28"/>
        </w:rPr>
        <w:t xml:space="preserve">  израсходовано18,0 </w:t>
      </w:r>
      <w:r>
        <w:rPr>
          <w:rFonts w:ascii="Times New Roman" w:hAnsi="Times New Roman"/>
          <w:sz w:val="28"/>
        </w:rPr>
        <w:t>тыс.руб</w:t>
      </w:r>
      <w:r>
        <w:rPr>
          <w:rFonts w:ascii="Times New Roman" w:hAnsi="Times New Roman"/>
          <w:sz w:val="28"/>
        </w:rPr>
        <w:t xml:space="preserve">. </w:t>
      </w:r>
    </w:p>
    <w:p w14:paraId="68000000">
      <w:pPr>
        <w:pStyle w:val="Style_1"/>
        <w:ind/>
        <w:jc w:val="both"/>
        <w:rPr>
          <w:rFonts w:ascii="Times New Roman" w:hAnsi="Times New Roman"/>
          <w:sz w:val="28"/>
        </w:rPr>
      </w:pPr>
      <w:r>
        <w:rPr>
          <w:rFonts w:ascii="Times New Roman" w:hAnsi="Times New Roman"/>
          <w:sz w:val="28"/>
        </w:rPr>
        <w:t xml:space="preserve">      На реализацию муниципальной программы </w:t>
      </w:r>
      <w:r>
        <w:rPr>
          <w:rFonts w:ascii="Times New Roman" w:hAnsi="Times New Roman"/>
          <w:b w:val="1"/>
          <w:sz w:val="28"/>
        </w:rPr>
        <w:t>«Оформление права собственности на муниципальное имущество и бесхозяйные объекты муниципального образования «Троицкое сельское поселение»</w:t>
      </w:r>
      <w:r>
        <w:rPr>
          <w:rFonts w:ascii="Times New Roman" w:hAnsi="Times New Roman"/>
          <w:sz w:val="28"/>
        </w:rPr>
        <w:t xml:space="preserve"> </w:t>
      </w:r>
    </w:p>
    <w:p w14:paraId="69000000">
      <w:pPr>
        <w:spacing w:after="0" w:line="240" w:lineRule="auto"/>
        <w:ind w:firstLine="708" w:left="0"/>
        <w:contextualSpacing w:val="1"/>
        <w:jc w:val="both"/>
        <w:rPr>
          <w:rFonts w:ascii="Times New Roman" w:hAnsi="Times New Roman"/>
          <w:sz w:val="28"/>
        </w:rPr>
      </w:pPr>
      <w:bookmarkStart w:id="1" w:name="_Hlk157413205"/>
      <w:r>
        <w:rPr>
          <w:rFonts w:ascii="Times New Roman" w:hAnsi="Times New Roman"/>
          <w:sz w:val="28"/>
        </w:rPr>
        <w:t xml:space="preserve">В 2024 году продолжается инвентаризация адресов объектов адресации и работа по актуализации кадастровых номеров объектов недвижимости с целью размещения кадастровых номеров объектов недвижимости в Государственном адресном реестре (ФИАС). </w:t>
      </w:r>
    </w:p>
    <w:p w14:paraId="6A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Для постановки на кадастровый учет земельных участков выдано 4 выписки из </w:t>
      </w:r>
      <w:r>
        <w:rPr>
          <w:rFonts w:ascii="Times New Roman" w:hAnsi="Times New Roman"/>
          <w:sz w:val="28"/>
        </w:rPr>
        <w:t>похозяйственной</w:t>
      </w:r>
      <w:r>
        <w:rPr>
          <w:rFonts w:ascii="Times New Roman" w:hAnsi="Times New Roman"/>
          <w:sz w:val="28"/>
        </w:rPr>
        <w:t xml:space="preserve"> книги.</w:t>
      </w:r>
    </w:p>
    <w:p w14:paraId="6B000000">
      <w:pPr>
        <w:spacing w:after="0" w:line="240" w:lineRule="auto"/>
        <w:ind w:firstLine="708" w:left="0"/>
        <w:contextualSpacing w:val="1"/>
        <w:jc w:val="both"/>
        <w:rPr>
          <w:rFonts w:ascii="Times New Roman" w:hAnsi="Times New Roman"/>
          <w:sz w:val="28"/>
        </w:rPr>
      </w:pPr>
      <w:r>
        <w:rPr>
          <w:rFonts w:ascii="Times New Roman" w:hAnsi="Times New Roman"/>
          <w:sz w:val="28"/>
        </w:rPr>
        <w:t>Проведена работа по приведению регламентов муниципальных услуг согласно плана-графика в соответствие с Федеральным законом от 27.07.2010 № 210-ФЗ.</w:t>
      </w:r>
    </w:p>
    <w:p w14:paraId="6C000000">
      <w:pPr>
        <w:spacing w:after="0" w:line="240" w:lineRule="auto"/>
        <w:ind/>
        <w:contextualSpacing w:val="1"/>
        <w:jc w:val="both"/>
        <w:rPr>
          <w:rFonts w:ascii="Times New Roman" w:hAnsi="Times New Roman"/>
          <w:sz w:val="28"/>
        </w:rPr>
      </w:pPr>
      <w:r>
        <w:rPr>
          <w:rFonts w:ascii="Times New Roman" w:hAnsi="Times New Roman"/>
          <w:sz w:val="28"/>
        </w:rPr>
        <w:tab/>
      </w:r>
      <w:r>
        <w:rPr>
          <w:rFonts w:ascii="Times New Roman" w:hAnsi="Times New Roman"/>
          <w:sz w:val="28"/>
        </w:rPr>
        <w:t>В сфере архитектуры и градостроительства проведена следующая работа:</w:t>
      </w:r>
    </w:p>
    <w:p w14:paraId="6D000000">
      <w:pPr>
        <w:spacing w:after="0" w:line="240" w:lineRule="auto"/>
        <w:ind/>
        <w:contextualSpacing w:val="1"/>
        <w:jc w:val="both"/>
        <w:rPr>
          <w:rFonts w:ascii="Times New Roman" w:hAnsi="Times New Roman"/>
          <w:sz w:val="28"/>
        </w:rPr>
      </w:pPr>
      <w:r>
        <w:rPr>
          <w:rFonts w:ascii="Times New Roman" w:hAnsi="Times New Roman"/>
          <w:sz w:val="28"/>
        </w:rPr>
        <w:tab/>
      </w:r>
      <w:r>
        <w:rPr>
          <w:rFonts w:ascii="Times New Roman" w:hAnsi="Times New Roman"/>
          <w:sz w:val="28"/>
        </w:rPr>
        <w:t xml:space="preserve">-выдано 4 уведомления о соответствии планируемого строительства или реконструкции жилого дома; </w:t>
      </w:r>
    </w:p>
    <w:p w14:paraId="6E000000">
      <w:pPr>
        <w:spacing w:after="0" w:line="240" w:lineRule="auto"/>
        <w:ind/>
        <w:contextualSpacing w:val="1"/>
        <w:jc w:val="both"/>
        <w:rPr>
          <w:rFonts w:ascii="Times New Roman" w:hAnsi="Times New Roman"/>
          <w:sz w:val="28"/>
        </w:rPr>
      </w:pPr>
      <w:r>
        <w:rPr>
          <w:rFonts w:ascii="Times New Roman" w:hAnsi="Times New Roman"/>
          <w:sz w:val="28"/>
        </w:rPr>
        <w:tab/>
      </w:r>
      <w:r>
        <w:rPr>
          <w:rFonts w:ascii="Times New Roman" w:hAnsi="Times New Roman"/>
          <w:sz w:val="28"/>
        </w:rPr>
        <w:t>-выдано 3 уведомления о соответствии построенного объекта индивидуального жилищного строительства;</w:t>
      </w:r>
    </w:p>
    <w:p w14:paraId="6F000000">
      <w:pPr>
        <w:spacing w:after="0" w:line="240" w:lineRule="auto"/>
        <w:ind/>
        <w:contextualSpacing w:val="1"/>
        <w:jc w:val="both"/>
        <w:rPr>
          <w:rFonts w:ascii="Times New Roman" w:hAnsi="Times New Roman"/>
          <w:sz w:val="28"/>
        </w:rPr>
      </w:pPr>
      <w:r>
        <w:rPr>
          <w:rFonts w:ascii="Times New Roman" w:hAnsi="Times New Roman"/>
          <w:sz w:val="28"/>
        </w:rPr>
        <w:tab/>
      </w:r>
      <w:r>
        <w:rPr>
          <w:rFonts w:ascii="Times New Roman" w:hAnsi="Times New Roman"/>
          <w:sz w:val="28"/>
        </w:rPr>
        <w:t>-получено 2 уведомления о сносе объектов капитального строительства;</w:t>
      </w:r>
    </w:p>
    <w:p w14:paraId="70000000">
      <w:pPr>
        <w:spacing w:after="0" w:line="240" w:lineRule="auto"/>
        <w:ind w:firstLine="708" w:left="0"/>
        <w:contextualSpacing w:val="1"/>
        <w:jc w:val="both"/>
        <w:rPr>
          <w:rFonts w:ascii="Times New Roman" w:hAnsi="Times New Roman"/>
          <w:sz w:val="28"/>
        </w:rPr>
      </w:pPr>
      <w:r>
        <w:rPr>
          <w:rFonts w:ascii="Times New Roman" w:hAnsi="Times New Roman"/>
          <w:sz w:val="28"/>
        </w:rPr>
        <w:t>-выдан 1 градостроительный план на земельный участок по заявлению гражданина.</w:t>
      </w:r>
    </w:p>
    <w:p w14:paraId="71000000">
      <w:pPr>
        <w:spacing w:after="0" w:line="240" w:lineRule="auto"/>
        <w:ind w:firstLine="708" w:left="0"/>
        <w:contextualSpacing w:val="1"/>
        <w:jc w:val="both"/>
        <w:rPr>
          <w:rFonts w:ascii="Times New Roman" w:hAnsi="Times New Roman"/>
          <w:sz w:val="28"/>
        </w:rPr>
      </w:pPr>
      <w:r>
        <w:rPr>
          <w:rFonts w:ascii="Times New Roman" w:hAnsi="Times New Roman"/>
          <w:sz w:val="28"/>
        </w:rPr>
        <w:t>-выдано 2 акта освидетельствования проведения основных работ по строительству (реконструкции) объекта индивидуального жилищного строительства.</w:t>
      </w:r>
    </w:p>
    <w:p w14:paraId="72000000">
      <w:pPr>
        <w:tabs>
          <w:tab w:leader="none" w:pos="709" w:val="left"/>
        </w:tabs>
        <w:spacing w:after="200" w:line="276" w:lineRule="auto"/>
        <w:ind/>
        <w:contextualSpacing w:val="1"/>
        <w:jc w:val="both"/>
        <w:rPr>
          <w:rFonts w:ascii="Times New Roman" w:hAnsi="Times New Roman"/>
          <w:sz w:val="28"/>
        </w:rPr>
      </w:pPr>
      <w:r>
        <w:rPr>
          <w:rFonts w:ascii="Times New Roman" w:hAnsi="Times New Roman"/>
          <w:sz w:val="28"/>
        </w:rPr>
        <w:tab/>
      </w:r>
      <w:r>
        <w:rPr>
          <w:rFonts w:ascii="Times New Roman" w:hAnsi="Times New Roman"/>
          <w:sz w:val="28"/>
        </w:rPr>
        <w:t>Работа по градостроительной деятельности с марта 2023 года (размещение сведений, документов, материалов) осуществляется посредствам ГИСОГД РО (государственная информационная система обеспечения градостроительной деятельности). Использование ГИСОГД РО дает возможность подать заявление на предоставление муниципальных услуг как при личном приеме, так и через МФЦ, через личный кабинет Единого портала государственных услуг.</w:t>
      </w:r>
    </w:p>
    <w:p w14:paraId="73000000">
      <w:pPr>
        <w:spacing w:after="0" w:line="240" w:lineRule="auto"/>
        <w:ind w:firstLine="708" w:left="0"/>
        <w:contextualSpacing w:val="1"/>
        <w:jc w:val="both"/>
        <w:rPr>
          <w:rFonts w:ascii="Times New Roman" w:hAnsi="Times New Roman"/>
          <w:sz w:val="28"/>
        </w:rPr>
      </w:pPr>
      <w:r>
        <w:rPr>
          <w:rFonts w:ascii="Times New Roman" w:hAnsi="Times New Roman"/>
          <w:sz w:val="28"/>
        </w:rPr>
        <w:t>Всего от сдачи в аренду муниципального имущества в доход бюджета администрации Троицкого сельского поселения за 2024 год поступило 128 812,22 руб.</w:t>
      </w:r>
    </w:p>
    <w:p w14:paraId="74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Продолжается работа по выявлению бесхозяйного и выморочного имущества (9 объектов). Приняты нормативно-правовые акты по выявлению бесхозяйных вещей, выморочного имущества и принятию их в муниципальную собственность. </w:t>
      </w:r>
      <w:bookmarkEnd w:id="1"/>
    </w:p>
    <w:p w14:paraId="75000000">
      <w:pPr>
        <w:pStyle w:val="Style_1"/>
        <w:ind/>
        <w:jc w:val="both"/>
        <w:rPr>
          <w:rFonts w:ascii="Times New Roman" w:hAnsi="Times New Roman"/>
          <w:sz w:val="28"/>
        </w:rPr>
      </w:pPr>
    </w:p>
    <w:p w14:paraId="76000000">
      <w:pPr>
        <w:pStyle w:val="Style_1"/>
        <w:ind/>
        <w:jc w:val="both"/>
        <w:rPr>
          <w:rFonts w:ascii="Times New Roman" w:hAnsi="Times New Roman"/>
          <w:b w:val="1"/>
          <w:sz w:val="28"/>
        </w:rPr>
      </w:pPr>
    </w:p>
    <w:p w14:paraId="77000000">
      <w:pPr>
        <w:pStyle w:val="Style_1"/>
        <w:ind/>
        <w:jc w:val="both"/>
        <w:rPr>
          <w:rFonts w:ascii="Times New Roman" w:hAnsi="Times New Roman"/>
          <w:sz w:val="28"/>
        </w:rPr>
      </w:pPr>
      <w:r>
        <w:rPr>
          <w:rFonts w:ascii="Times New Roman" w:hAnsi="Times New Roman"/>
          <w:b w:val="1"/>
          <w:i w:val="1"/>
          <w:sz w:val="28"/>
          <w:u w:val="single"/>
        </w:rPr>
        <w:t>Воинский учет.</w:t>
      </w:r>
    </w:p>
    <w:p w14:paraId="78000000">
      <w:pPr>
        <w:pStyle w:val="Style_1"/>
        <w:ind/>
        <w:jc w:val="both"/>
        <w:rPr>
          <w:rFonts w:ascii="Times New Roman" w:hAnsi="Times New Roman"/>
          <w:sz w:val="28"/>
        </w:rPr>
      </w:pPr>
      <w:r>
        <w:rPr>
          <w:rFonts w:ascii="Times New Roman" w:hAnsi="Times New Roman"/>
          <w:sz w:val="28"/>
        </w:rPr>
        <w:t xml:space="preserve"> 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14:paraId="79000000">
      <w:pPr>
        <w:pStyle w:val="Style_1"/>
        <w:ind/>
        <w:jc w:val="both"/>
        <w:rPr>
          <w:rFonts w:ascii="Times New Roman" w:hAnsi="Times New Roman"/>
          <w:sz w:val="28"/>
        </w:rPr>
      </w:pPr>
      <w:r>
        <w:rPr>
          <w:rFonts w:ascii="Times New Roman" w:hAnsi="Times New Roman"/>
          <w:sz w:val="28"/>
        </w:rPr>
        <w:t xml:space="preserve">На воинском учете всего состоит - 887 граждан </w:t>
      </w:r>
    </w:p>
    <w:p w14:paraId="7A000000">
      <w:pPr>
        <w:pStyle w:val="Style_1"/>
        <w:ind/>
        <w:jc w:val="both"/>
        <w:rPr>
          <w:rFonts w:ascii="Times New Roman" w:hAnsi="Times New Roman"/>
          <w:sz w:val="28"/>
        </w:rPr>
      </w:pPr>
      <w:r>
        <w:rPr>
          <w:rFonts w:ascii="Times New Roman" w:hAnsi="Times New Roman"/>
          <w:sz w:val="28"/>
        </w:rPr>
        <w:t xml:space="preserve">        По поручению Губернатора РО Голубева В.Ю. ведется работа по стимулированию граждан к поступлению на военную службу по контракту в Вооруженные Силы Российской Федерации.  Путем размещения агитационных материалов, обзвонов граждан находящихся в запасе , личные беседы, также ведётся вещание через трансляционный уличный  всепогодный звуковой комплект. При заключении контракта на 1 год и более единоразово выплачиватя 700000 т. губернаторские и 195000 т. президентские .</w:t>
      </w:r>
    </w:p>
    <w:p w14:paraId="7B000000">
      <w:pPr>
        <w:pStyle w:val="Style_1"/>
        <w:ind/>
        <w:jc w:val="both"/>
        <w:rPr>
          <w:rFonts w:ascii="Times New Roman" w:hAnsi="Times New Roman"/>
          <w:sz w:val="28"/>
          <w:shd w:fill="FEFEFE" w:val="clear"/>
        </w:rPr>
      </w:pPr>
      <w:r>
        <w:rPr>
          <w:rFonts w:ascii="Times New Roman" w:hAnsi="Times New Roman"/>
          <w:sz w:val="28"/>
        </w:rPr>
        <w:t xml:space="preserve">    Оказывается благотворительная помощь жителями сельского поселения участникам специальной военной операции. Спасибо всем кто принимает самое активное участие </w:t>
      </w:r>
    </w:p>
    <w:p w14:paraId="7C000000">
      <w:pPr>
        <w:pStyle w:val="Style_1"/>
        <w:ind/>
        <w:jc w:val="center"/>
        <w:rPr>
          <w:rFonts w:ascii="Times New Roman" w:hAnsi="Times New Roman"/>
          <w:sz w:val="28"/>
        </w:rPr>
      </w:pPr>
      <w:r>
        <w:rPr>
          <w:rFonts w:ascii="Times New Roman" w:hAnsi="Times New Roman"/>
          <w:sz w:val="28"/>
        </w:rPr>
        <w:t xml:space="preserve">     </w:t>
      </w:r>
      <w:r>
        <w:rPr>
          <w:rStyle w:val="Style_2_ch"/>
          <w:rFonts w:ascii="Times New Roman" w:hAnsi="Times New Roman"/>
          <w:b w:val="0"/>
          <w:sz w:val="28"/>
          <w:highlight w:val="white"/>
        </w:rPr>
        <w:t xml:space="preserve">    </w:t>
      </w:r>
      <w:r>
        <w:rPr>
          <w:rFonts w:ascii="Times New Roman" w:hAnsi="Times New Roman"/>
          <w:b w:val="1"/>
          <w:i w:val="1"/>
          <w:sz w:val="28"/>
          <w:u w:val="single"/>
        </w:rPr>
        <w:t>Работа Дома культуры.</w:t>
      </w:r>
    </w:p>
    <w:p w14:paraId="7D000000">
      <w:pPr>
        <w:pStyle w:val="Style_1"/>
        <w:ind/>
        <w:jc w:val="both"/>
        <w:rPr>
          <w:rFonts w:ascii="Times New Roman" w:hAnsi="Times New Roman"/>
          <w:b w:val="1"/>
          <w:sz w:val="28"/>
        </w:rPr>
      </w:pPr>
      <w:r>
        <w:rPr>
          <w:rFonts w:ascii="Times New Roman" w:hAnsi="Times New Roman"/>
          <w:sz w:val="28"/>
        </w:rPr>
        <w:t xml:space="preserve">     </w:t>
      </w:r>
    </w:p>
    <w:p w14:paraId="7E000000">
      <w:pPr>
        <w:pStyle w:val="Style_1"/>
        <w:ind/>
        <w:jc w:val="both"/>
        <w:rPr>
          <w:rFonts w:ascii="Times New Roman" w:hAnsi="Times New Roman"/>
          <w:sz w:val="28"/>
        </w:rPr>
      </w:pPr>
      <w:r>
        <w:rPr>
          <w:rFonts w:ascii="Times New Roman" w:hAnsi="Times New Roman"/>
          <w:sz w:val="28"/>
        </w:rPr>
        <w:t xml:space="preserve">    В МБУК «Троицкий  Дом культуры» НР РО действует 3 клубных формирований самодеятельного народного творчества: Танцевальная студия бального танца «Грация»; Хор русской песни «Россиянка»; Вокальный ансамбль «На завалинке».</w:t>
      </w:r>
    </w:p>
    <w:p w14:paraId="7F000000">
      <w:pPr>
        <w:pStyle w:val="Style_1"/>
        <w:ind/>
        <w:jc w:val="both"/>
        <w:rPr>
          <w:rFonts w:ascii="Times New Roman" w:hAnsi="Times New Roman"/>
          <w:sz w:val="28"/>
        </w:rPr>
      </w:pPr>
      <w:r>
        <w:rPr>
          <w:rFonts w:ascii="Times New Roman" w:hAnsi="Times New Roman"/>
          <w:sz w:val="28"/>
        </w:rPr>
        <w:t xml:space="preserve">   23 июня </w:t>
      </w:r>
      <w:r>
        <w:rPr>
          <w:rFonts w:ascii="Times New Roman" w:hAnsi="Times New Roman"/>
          <w:b w:val="1"/>
          <w:i w:val="1"/>
          <w:sz w:val="28"/>
          <w:u w:val="single"/>
        </w:rPr>
        <w:t>нашему селу исполнило</w:t>
      </w:r>
      <w:r>
        <w:rPr>
          <w:rFonts w:ascii="Times New Roman" w:hAnsi="Times New Roman"/>
          <w:b w:val="1"/>
          <w:i w:val="1"/>
          <w:sz w:val="28"/>
          <w:u w:val="single"/>
        </w:rPr>
        <w:t>сь 255 лет со дня основания</w:t>
      </w:r>
    </w:p>
    <w:p w14:paraId="80000000">
      <w:pPr>
        <w:pStyle w:val="Style_1"/>
        <w:ind w:firstLine="0" w:left="709"/>
        <w:jc w:val="both"/>
        <w:rPr>
          <w:rFonts w:ascii="Times New Roman" w:hAnsi="Times New Roman"/>
          <w:sz w:val="28"/>
        </w:rPr>
      </w:pPr>
    </w:p>
    <w:p w14:paraId="81000000">
      <w:pPr>
        <w:pStyle w:val="Style_1"/>
        <w:ind w:firstLine="0" w:left="709"/>
        <w:jc w:val="both"/>
        <w:rPr>
          <w:rFonts w:ascii="Times New Roman" w:hAnsi="Times New Roman"/>
          <w:sz w:val="28"/>
        </w:rPr>
      </w:pPr>
      <w:r>
        <w:rPr>
          <w:rFonts w:ascii="Times New Roman" w:hAnsi="Times New Roman"/>
          <w:b w:val="1"/>
          <w:i w:val="1"/>
          <w:sz w:val="28"/>
          <w:u w:val="single"/>
        </w:rPr>
        <w:t>Основные задачи на 2024 год.</w:t>
      </w:r>
    </w:p>
    <w:p w14:paraId="82000000">
      <w:pPr>
        <w:pStyle w:val="Style_1"/>
        <w:ind/>
        <w:jc w:val="center"/>
        <w:rPr>
          <w:rFonts w:ascii="Times New Roman" w:hAnsi="Times New Roman"/>
          <w:b w:val="1"/>
          <w:i w:val="1"/>
          <w:sz w:val="28"/>
          <w:u w:val="single"/>
        </w:rPr>
      </w:pPr>
    </w:p>
    <w:p w14:paraId="83000000">
      <w:pPr>
        <w:pStyle w:val="Style_1"/>
        <w:ind/>
        <w:jc w:val="both"/>
        <w:rPr>
          <w:rFonts w:ascii="Times New Roman" w:hAnsi="Times New Roman"/>
          <w:sz w:val="28"/>
        </w:rPr>
      </w:pPr>
      <w:r>
        <w:rPr>
          <w:rFonts w:ascii="Times New Roman" w:hAnsi="Times New Roman"/>
          <w:sz w:val="28"/>
        </w:rPr>
        <w:t xml:space="preserve">    Мы не останавливаемся на уже достигнутом и</w:t>
      </w:r>
      <w:r>
        <w:rPr>
          <w:rFonts w:ascii="Times New Roman" w:hAnsi="Times New Roman"/>
          <w:b w:val="1"/>
          <w:sz w:val="28"/>
        </w:rPr>
        <w:t xml:space="preserve"> </w:t>
      </w:r>
      <w:r>
        <w:rPr>
          <w:rFonts w:ascii="Times New Roman" w:hAnsi="Times New Roman"/>
          <w:sz w:val="28"/>
        </w:rPr>
        <w:t xml:space="preserve">на 2024 год Администрацией Троицкого сельского поселения </w:t>
      </w:r>
      <w:r>
        <w:rPr>
          <w:rFonts w:ascii="Times New Roman" w:hAnsi="Times New Roman"/>
          <w:sz w:val="28"/>
        </w:rPr>
        <w:t>планируется реализация планов, предложенных депутатами и вами, уважаемые жители.</w:t>
      </w:r>
    </w:p>
    <w:p w14:paraId="84000000">
      <w:pPr>
        <w:pStyle w:val="Style_1"/>
        <w:ind/>
        <w:jc w:val="both"/>
        <w:rPr>
          <w:rFonts w:ascii="Times New Roman" w:hAnsi="Times New Roman"/>
          <w:sz w:val="28"/>
        </w:rPr>
      </w:pPr>
      <w:r>
        <w:rPr>
          <w:rFonts w:ascii="Times New Roman" w:hAnsi="Times New Roman"/>
          <w:sz w:val="28"/>
        </w:rPr>
        <w:t xml:space="preserve">        Наведение санитарного порядка на территории поселения</w:t>
      </w:r>
    </w:p>
    <w:p w14:paraId="85000000">
      <w:pPr>
        <w:pStyle w:val="Style_1"/>
        <w:ind/>
        <w:jc w:val="both"/>
        <w:rPr>
          <w:rFonts w:ascii="Times New Roman" w:hAnsi="Times New Roman"/>
          <w:sz w:val="28"/>
        </w:rPr>
      </w:pPr>
      <w:r>
        <w:rPr>
          <w:rFonts w:ascii="Times New Roman" w:hAnsi="Times New Roman"/>
          <w:sz w:val="28"/>
        </w:rPr>
        <w:t xml:space="preserve">       Продолжить работу по передаче на обслуживание сетей газоснабжения и электроснабжения нового микрорайона, </w:t>
      </w:r>
      <w:r>
        <w:rPr>
          <w:rFonts w:ascii="Times New Roman" w:hAnsi="Times New Roman"/>
          <w:sz w:val="28"/>
        </w:rPr>
        <w:t>п.Луначарский</w:t>
      </w:r>
      <w:r>
        <w:rPr>
          <w:rFonts w:ascii="Times New Roman" w:hAnsi="Times New Roman"/>
          <w:sz w:val="28"/>
        </w:rPr>
        <w:t>.</w:t>
      </w:r>
    </w:p>
    <w:p w14:paraId="86000000">
      <w:pPr>
        <w:pStyle w:val="Style_1"/>
        <w:ind/>
        <w:jc w:val="both"/>
        <w:rPr>
          <w:rFonts w:ascii="Times New Roman" w:hAnsi="Times New Roman"/>
          <w:sz w:val="28"/>
        </w:rPr>
      </w:pPr>
      <w:r>
        <w:rPr>
          <w:rFonts w:ascii="Times New Roman" w:hAnsi="Times New Roman"/>
          <w:sz w:val="28"/>
        </w:rPr>
        <w:t xml:space="preserve">                 2024 год объявлен в России Годом семьи. Он проводится в соответствии с указом Президента в целях популяризации государственной политики в сфере защиты семьи и сохранения семейных ценностей. Среди ключевых задач Года семьи: создание условий для рождения первых детей в молодых семьях, поддержка многодетных семей, формирование здоровой моды на многодетную семью. </w:t>
      </w:r>
    </w:p>
    <w:p w14:paraId="87000000">
      <w:pPr>
        <w:pStyle w:val="Style_1"/>
        <w:ind/>
        <w:jc w:val="center"/>
        <w:rPr>
          <w:rFonts w:ascii="Times New Roman" w:hAnsi="Times New Roman"/>
          <w:sz w:val="28"/>
        </w:rPr>
      </w:pPr>
      <w:r>
        <w:rPr>
          <w:rFonts w:ascii="Times New Roman" w:hAnsi="Times New Roman"/>
          <w:b w:val="1"/>
          <w:i w:val="1"/>
          <w:sz w:val="28"/>
          <w:u w:val="single"/>
        </w:rPr>
        <w:t>Заключение</w:t>
      </w:r>
    </w:p>
    <w:p w14:paraId="88000000">
      <w:pPr>
        <w:pStyle w:val="Style_1"/>
        <w:ind/>
        <w:jc w:val="both"/>
        <w:rPr>
          <w:rFonts w:ascii="Times New Roman" w:hAnsi="Times New Roman"/>
          <w:sz w:val="28"/>
        </w:rPr>
      </w:pPr>
      <w:r>
        <w:rPr>
          <w:rFonts w:ascii="Times New Roman" w:hAnsi="Times New Roman"/>
          <w:sz w:val="28"/>
        </w:rPr>
        <w:t xml:space="preserve">   В заключении хочется выразить еще раз глубокую благодарность и признательность всем неравнодушным жителям поселения, трудовым коллективам, депутатам и руководителям предприятий и учреждений, представителям бизнеса, а также Администрации Неклиновского района за помощь и внимание к вопросам развития инфраструктуры сельского поселения, направленных на улучшение качества жизни Троицкого сельского поселения. </w:t>
      </w:r>
    </w:p>
    <w:p w14:paraId="89000000">
      <w:pPr>
        <w:pStyle w:val="Style_1"/>
        <w:ind/>
        <w:jc w:val="both"/>
        <w:rPr>
          <w:rFonts w:ascii="Times New Roman" w:hAnsi="Times New Roman"/>
          <w:i w:val="1"/>
          <w:sz w:val="28"/>
        </w:rPr>
      </w:pPr>
    </w:p>
    <w:p w14:paraId="8A000000">
      <w:pPr>
        <w:pStyle w:val="Style_1"/>
        <w:ind/>
        <w:jc w:val="both"/>
        <w:rPr>
          <w:rFonts w:ascii="Times New Roman" w:hAnsi="Times New Roman"/>
          <w:b w:val="1"/>
          <w:sz w:val="28"/>
        </w:rPr>
      </w:pPr>
      <w:r>
        <w:rPr>
          <w:rFonts w:ascii="Times New Roman" w:hAnsi="Times New Roman"/>
          <w:sz w:val="28"/>
        </w:rPr>
        <w:t>Доклад окончен.</w:t>
      </w:r>
      <w:r>
        <w:rPr>
          <w:rFonts w:ascii="Times New Roman" w:hAnsi="Times New Roman"/>
          <w:b w:val="1"/>
          <w:sz w:val="28"/>
        </w:rPr>
        <w:t xml:space="preserve"> </w:t>
      </w:r>
      <w:r>
        <w:rPr>
          <w:rFonts w:ascii="Times New Roman" w:hAnsi="Times New Roman"/>
          <w:sz w:val="28"/>
        </w:rPr>
        <w:t>Огромное всем спасибо!</w:t>
      </w:r>
    </w:p>
    <w:p w14:paraId="8B000000">
      <w:pPr>
        <w:pStyle w:val="Style_1"/>
        <w:ind/>
        <w:jc w:val="both"/>
        <w:rPr>
          <w:rFonts w:ascii="Times New Roman" w:hAnsi="Times New Roman"/>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pPr>
    <w:rPr>
      <w:rFonts w:ascii="XO Thames" w:hAnsi="XO Thames"/>
      <w:sz w:val="28"/>
    </w:rPr>
  </w:style>
  <w:style w:styleId="Style_4_ch" w:type="character">
    <w:name w:val="toc 2"/>
    <w:link w:val="Style_4"/>
    <w:rPr>
      <w:rFonts w:ascii="XO Thames" w:hAnsi="XO Thames"/>
      <w:sz w:val="28"/>
    </w:rPr>
  </w:style>
  <w:style w:styleId="Style_5" w:type="paragraph">
    <w:name w:val="Обычный1"/>
    <w:link w:val="Style_5_ch"/>
  </w:style>
  <w:style w:styleId="Style_5_ch" w:type="character">
    <w:name w:val="Обычный1"/>
    <w:link w:val="Style_5"/>
  </w:style>
  <w:style w:styleId="Style_6" w:type="paragraph">
    <w:name w:val="List Paragraph"/>
    <w:basedOn w:val="Style_3"/>
    <w:link w:val="Style_6_ch"/>
    <w:pPr>
      <w:spacing w:after="0" w:line="240" w:lineRule="auto"/>
      <w:ind w:firstLine="0" w:left="720"/>
      <w:contextualSpacing w:val="1"/>
    </w:pPr>
    <w:rPr>
      <w:rFonts w:ascii="Times New Roman" w:hAnsi="Times New Roman"/>
      <w:sz w:val="20"/>
    </w:rPr>
  </w:style>
  <w:style w:styleId="Style_6_ch" w:type="character">
    <w:name w:val="List Paragraph"/>
    <w:basedOn w:val="Style_3_ch"/>
    <w:link w:val="Style_6"/>
    <w:rPr>
      <w:rFonts w:ascii="Times New Roman" w:hAnsi="Times New Roman"/>
      <w:sz w:val="20"/>
    </w:rPr>
  </w:style>
  <w:style w:styleId="Style_7" w:type="paragraph">
    <w:name w:val="toc 4"/>
    <w:next w:val="Style_3"/>
    <w:link w:val="Style_7_ch"/>
    <w:uiPriority w:val="39"/>
    <w:pPr>
      <w:ind w:firstLine="0" w:left="600"/>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3"/>
    <w:link w:val="Style_8_ch"/>
    <w:uiPriority w:val="39"/>
    <w:pPr>
      <w:ind w:firstLine="0" w:left="1000"/>
    </w:pPr>
    <w:rPr>
      <w:rFonts w:ascii="XO Thames" w:hAnsi="XO Thames"/>
      <w:sz w:val="28"/>
    </w:rPr>
  </w:style>
  <w:style w:styleId="Style_8_ch" w:type="character">
    <w:name w:val="toc 6"/>
    <w:link w:val="Style_8"/>
    <w:rPr>
      <w:rFonts w:ascii="XO Thames" w:hAnsi="XO Thames"/>
      <w:sz w:val="28"/>
    </w:rPr>
  </w:style>
  <w:style w:styleId="Style_9" w:type="paragraph">
    <w:name w:val="Основной шрифт абзаца2"/>
    <w:link w:val="Style_9_ch"/>
  </w:style>
  <w:style w:styleId="Style_9_ch" w:type="character">
    <w:name w:val="Основной шрифт абзаца2"/>
    <w:link w:val="Style_9"/>
  </w:style>
  <w:style w:styleId="Style_10" w:type="paragraph">
    <w:name w:val="toc 7"/>
    <w:next w:val="Style_3"/>
    <w:link w:val="Style_10_ch"/>
    <w:uiPriority w:val="39"/>
    <w:pPr>
      <w:ind w:firstLine="0" w:left="1200"/>
    </w:pPr>
    <w:rPr>
      <w:rFonts w:ascii="XO Thames" w:hAnsi="XO Thames"/>
      <w:sz w:val="28"/>
    </w:rPr>
  </w:style>
  <w:style w:styleId="Style_10_ch" w:type="character">
    <w:name w:val="toc 7"/>
    <w:link w:val="Style_10"/>
    <w:rPr>
      <w:rFonts w:ascii="XO Thames" w:hAnsi="XO Thames"/>
      <w:sz w:val="28"/>
    </w:rPr>
  </w:style>
  <w:style w:styleId="Style_11" w:type="paragraph">
    <w:name w:val="Гиперссылка1"/>
    <w:basedOn w:val="Style_12"/>
    <w:link w:val="Style_11_ch"/>
    <w:rPr>
      <w:color w:themeColor="hyperlink" w:val="0563C1"/>
      <w:u w:val="single"/>
    </w:rPr>
  </w:style>
  <w:style w:styleId="Style_11_ch" w:type="character">
    <w:name w:val="Гиперссылка1"/>
    <w:basedOn w:val="Style_12_ch"/>
    <w:link w:val="Style_11"/>
    <w:rPr>
      <w:color w:themeColor="hyperlink" w:val="0563C1"/>
      <w:u w:val="single"/>
    </w:rPr>
  </w:style>
  <w:style w:styleId="Style_13" w:type="paragraph">
    <w:name w:val="heading 3"/>
    <w:next w:val="Style_3"/>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Гиперссылка2"/>
    <w:link w:val="Style_14_ch"/>
    <w:rPr>
      <w:color w:val="0000FF"/>
      <w:u w:val="single"/>
    </w:rPr>
  </w:style>
  <w:style w:styleId="Style_14_ch" w:type="character">
    <w:name w:val="Гиперссылка2"/>
    <w:link w:val="Style_14"/>
    <w:rPr>
      <w:color w:val="0000FF"/>
      <w:u w:val="single"/>
    </w:rPr>
  </w:style>
  <w:style w:styleId="Style_15" w:type="paragraph">
    <w:name w:val="Обычный1"/>
    <w:link w:val="Style_15_ch"/>
  </w:style>
  <w:style w:styleId="Style_15_ch" w:type="character">
    <w:name w:val="Обычный1"/>
    <w:link w:val="Style_15"/>
  </w:style>
  <w:style w:styleId="Style_16" w:type="paragraph">
    <w:name w:val="Обычный1"/>
    <w:link w:val="Style_16_ch"/>
  </w:style>
  <w:style w:styleId="Style_16_ch" w:type="character">
    <w:name w:val="Обычный1"/>
    <w:link w:val="Style_16"/>
  </w:style>
  <w:style w:styleId="Style_1" w:type="paragraph">
    <w:name w:val="No Spacing"/>
    <w:link w:val="Style_1_ch"/>
    <w:pPr>
      <w:spacing w:after="0" w:line="240" w:lineRule="auto"/>
      <w:ind/>
    </w:pPr>
  </w:style>
  <w:style w:styleId="Style_1_ch" w:type="character">
    <w:name w:val="No Spacing"/>
    <w:link w:val="Style_1"/>
  </w:style>
  <w:style w:styleId="Style_17" w:type="paragraph">
    <w:name w:val="Гиперссылка2"/>
    <w:link w:val="Style_17_ch"/>
    <w:rPr>
      <w:color w:val="0000FF"/>
      <w:u w:val="single"/>
    </w:rPr>
  </w:style>
  <w:style w:styleId="Style_17_ch" w:type="character">
    <w:name w:val="Гиперссылка2"/>
    <w:link w:val="Style_17"/>
    <w:rPr>
      <w:color w:val="0000FF"/>
      <w:u w:val="single"/>
    </w:rPr>
  </w:style>
  <w:style w:styleId="Style_18" w:type="paragraph">
    <w:name w:val="toc 3"/>
    <w:next w:val="Style_3"/>
    <w:link w:val="Style_18_ch"/>
    <w:uiPriority w:val="39"/>
    <w:pPr>
      <w:ind w:firstLine="0" w:left="400"/>
    </w:pPr>
    <w:rPr>
      <w:rFonts w:ascii="XO Thames" w:hAnsi="XO Thames"/>
      <w:sz w:val="28"/>
    </w:rPr>
  </w:style>
  <w:style w:styleId="Style_18_ch" w:type="character">
    <w:name w:val="toc 3"/>
    <w:link w:val="Style_18"/>
    <w:rPr>
      <w:rFonts w:ascii="XO Thames" w:hAnsi="XO Thames"/>
      <w:sz w:val="28"/>
    </w:rPr>
  </w:style>
  <w:style w:styleId="Style_19" w:type="paragraph">
    <w:name w:val="heading 5"/>
    <w:next w:val="Style_3"/>
    <w:link w:val="Style_19_ch"/>
    <w:uiPriority w:val="9"/>
    <w:qFormat/>
    <w:pPr>
      <w:spacing w:after="120" w:before="120"/>
      <w:ind/>
      <w:jc w:val="both"/>
      <w:outlineLvl w:val="4"/>
    </w:pPr>
    <w:rPr>
      <w:rFonts w:ascii="XO Thames" w:hAnsi="XO Thames"/>
      <w:b w:val="1"/>
    </w:rPr>
  </w:style>
  <w:style w:styleId="Style_19_ch" w:type="character">
    <w:name w:val="heading 5"/>
    <w:link w:val="Style_19"/>
    <w:rPr>
      <w:rFonts w:ascii="XO Thames" w:hAnsi="XO Thames"/>
      <w:b w:val="1"/>
    </w:rPr>
  </w:style>
  <w:style w:styleId="Style_20" w:type="paragraph">
    <w:name w:val="Основной шрифт абзаца1"/>
    <w:link w:val="Style_20_ch"/>
  </w:style>
  <w:style w:styleId="Style_20_ch" w:type="character">
    <w:name w:val="Основной шрифт абзаца1"/>
    <w:link w:val="Style_20"/>
  </w:style>
  <w:style w:styleId="Style_21" w:type="paragraph">
    <w:name w:val="heading 1"/>
    <w:next w:val="Style_3"/>
    <w:link w:val="Style_21_ch"/>
    <w:uiPriority w:val="9"/>
    <w:qFormat/>
    <w:pPr>
      <w:spacing w:after="120" w:before="120"/>
      <w:ind/>
      <w:jc w:val="both"/>
      <w:outlineLvl w:val="0"/>
    </w:pPr>
    <w:rPr>
      <w:rFonts w:ascii="XO Thames" w:hAnsi="XO Thames"/>
      <w:b w:val="1"/>
      <w:sz w:val="32"/>
    </w:rPr>
  </w:style>
  <w:style w:styleId="Style_21_ch" w:type="character">
    <w:name w:val="heading 1"/>
    <w:link w:val="Style_21"/>
    <w:rPr>
      <w:rFonts w:ascii="XO Thames" w:hAnsi="XO Thames"/>
      <w:b w:val="1"/>
      <w:sz w:val="32"/>
    </w:rPr>
  </w:style>
  <w:style w:styleId="Style_22" w:type="paragraph">
    <w:name w:val="Hyperlink"/>
    <w:link w:val="Style_22_ch"/>
    <w:rPr>
      <w:color w:val="0000FF"/>
      <w:u w:val="single"/>
    </w:rPr>
  </w:style>
  <w:style w:styleId="Style_22_ch" w:type="character">
    <w:name w:val="Hyperlink"/>
    <w:link w:val="Style_22"/>
    <w:rPr>
      <w:color w:val="0000FF"/>
      <w:u w:val="single"/>
    </w:rPr>
  </w:style>
  <w:style w:styleId="Style_23" w:type="paragraph">
    <w:name w:val="Footnote"/>
    <w:link w:val="Style_23_ch"/>
    <w:pPr>
      <w:ind w:firstLine="851" w:left="0"/>
      <w:jc w:val="both"/>
    </w:pPr>
    <w:rPr>
      <w:rFonts w:ascii="XO Thames" w:hAnsi="XO Thames"/>
    </w:rPr>
  </w:style>
  <w:style w:styleId="Style_23_ch" w:type="character">
    <w:name w:val="Footnote"/>
    <w:link w:val="Style_23"/>
    <w:rPr>
      <w:rFonts w:ascii="XO Thames" w:hAnsi="XO Thames"/>
    </w:rPr>
  </w:style>
  <w:style w:styleId="Style_24" w:type="paragraph">
    <w:name w:val="toc 1"/>
    <w:next w:val="Style_3"/>
    <w:link w:val="Style_24_ch"/>
    <w:uiPriority w:val="39"/>
    <w:rPr>
      <w:rFonts w:ascii="XO Thames" w:hAnsi="XO Thames"/>
      <w:b w:val="1"/>
      <w:sz w:val="28"/>
    </w:rPr>
  </w:style>
  <w:style w:styleId="Style_24_ch" w:type="character">
    <w:name w:val="toc 1"/>
    <w:link w:val="Style_24"/>
    <w:rPr>
      <w:rFonts w:ascii="XO Thames" w:hAnsi="XO Thames"/>
      <w:b w:val="1"/>
      <w:sz w:val="28"/>
    </w:rPr>
  </w:style>
  <w:style w:styleId="Style_2" w:type="paragraph">
    <w:name w:val="Строгий1"/>
    <w:basedOn w:val="Style_12"/>
    <w:link w:val="Style_2_ch"/>
    <w:rPr>
      <w:b w:val="1"/>
    </w:rPr>
  </w:style>
  <w:style w:styleId="Style_2_ch" w:type="character">
    <w:name w:val="Строгий1"/>
    <w:basedOn w:val="Style_12_ch"/>
    <w:link w:val="Style_2"/>
    <w:rPr>
      <w:b w:val="1"/>
    </w:rPr>
  </w:style>
  <w:style w:styleId="Style_25" w:type="paragraph">
    <w:name w:val="Header and Footer"/>
    <w:link w:val="Style_25_ch"/>
    <w:pPr>
      <w:spacing w:line="240" w:lineRule="auto"/>
      <w:ind/>
      <w:jc w:val="both"/>
    </w:pPr>
    <w:rPr>
      <w:rFonts w:ascii="XO Thames" w:hAnsi="XO Thames"/>
      <w:sz w:val="20"/>
    </w:rPr>
  </w:style>
  <w:style w:styleId="Style_25_ch" w:type="character">
    <w:name w:val="Header and Footer"/>
    <w:link w:val="Style_25"/>
    <w:rPr>
      <w:rFonts w:ascii="XO Thames" w:hAnsi="XO Thames"/>
      <w:sz w:val="20"/>
    </w:rPr>
  </w:style>
  <w:style w:styleId="Style_26" w:type="paragraph">
    <w:name w:val="toc 9"/>
    <w:next w:val="Style_3"/>
    <w:link w:val="Style_26_ch"/>
    <w:uiPriority w:val="39"/>
    <w:pPr>
      <w:ind w:firstLine="0" w:left="1600"/>
    </w:pPr>
    <w:rPr>
      <w:rFonts w:ascii="XO Thames" w:hAnsi="XO Thames"/>
      <w:sz w:val="28"/>
    </w:rPr>
  </w:style>
  <w:style w:styleId="Style_26_ch" w:type="character">
    <w:name w:val="toc 9"/>
    <w:link w:val="Style_26"/>
    <w:rPr>
      <w:rFonts w:ascii="XO Thames" w:hAnsi="XO Thames"/>
      <w:sz w:val="28"/>
    </w:rPr>
  </w:style>
  <w:style w:styleId="Style_27" w:type="paragraph">
    <w:name w:val="toc 8"/>
    <w:next w:val="Style_3"/>
    <w:link w:val="Style_27_ch"/>
    <w:uiPriority w:val="39"/>
    <w:pPr>
      <w:ind w:firstLine="0" w:left="1400"/>
    </w:pPr>
    <w:rPr>
      <w:rFonts w:ascii="XO Thames" w:hAnsi="XO Thames"/>
      <w:sz w:val="28"/>
    </w:rPr>
  </w:style>
  <w:style w:styleId="Style_27_ch" w:type="character">
    <w:name w:val="toc 8"/>
    <w:link w:val="Style_27"/>
    <w:rPr>
      <w:rFonts w:ascii="XO Thames" w:hAnsi="XO Thames"/>
      <w:sz w:val="28"/>
    </w:rPr>
  </w:style>
  <w:style w:styleId="Style_28" w:type="paragraph">
    <w:name w:val="Гиперссылка1"/>
    <w:link w:val="Style_28_ch"/>
    <w:rPr>
      <w:color w:val="0000FF"/>
      <w:u w:val="single"/>
    </w:rPr>
  </w:style>
  <w:style w:styleId="Style_28_ch" w:type="character">
    <w:name w:val="Гиперссылка1"/>
    <w:link w:val="Style_28"/>
    <w:rPr>
      <w:color w:val="0000FF"/>
      <w:u w:val="single"/>
    </w:rPr>
  </w:style>
  <w:style w:styleId="Style_29" w:type="paragraph">
    <w:name w:val="Default Paragraph Font"/>
    <w:link w:val="Style_29_ch"/>
  </w:style>
  <w:style w:styleId="Style_29_ch" w:type="character">
    <w:name w:val="Default Paragraph Font"/>
    <w:link w:val="Style_29"/>
  </w:style>
  <w:style w:styleId="Style_30" w:type="paragraph">
    <w:name w:val="toc 5"/>
    <w:next w:val="Style_3"/>
    <w:link w:val="Style_30_ch"/>
    <w:uiPriority w:val="39"/>
    <w:pPr>
      <w:ind w:firstLine="0" w:left="800"/>
    </w:pPr>
    <w:rPr>
      <w:rFonts w:ascii="XO Thames" w:hAnsi="XO Thames"/>
      <w:sz w:val="28"/>
    </w:rPr>
  </w:style>
  <w:style w:styleId="Style_30_ch" w:type="character">
    <w:name w:val="toc 5"/>
    <w:link w:val="Style_30"/>
    <w:rPr>
      <w:rFonts w:ascii="XO Thames" w:hAnsi="XO Thames"/>
      <w:sz w:val="28"/>
    </w:rPr>
  </w:style>
  <w:style w:styleId="Style_31" w:type="paragraph">
    <w:name w:val="Body Text"/>
    <w:basedOn w:val="Style_3"/>
    <w:link w:val="Style_31_ch"/>
    <w:pPr>
      <w:spacing w:after="120" w:line="240" w:lineRule="auto"/>
      <w:ind/>
    </w:pPr>
    <w:rPr>
      <w:rFonts w:ascii="Times New Roman" w:hAnsi="Times New Roman"/>
      <w:sz w:val="24"/>
    </w:rPr>
  </w:style>
  <w:style w:styleId="Style_31_ch" w:type="character">
    <w:name w:val="Body Text"/>
    <w:basedOn w:val="Style_3_ch"/>
    <w:link w:val="Style_31"/>
    <w:rPr>
      <w:rFonts w:ascii="Times New Roman" w:hAnsi="Times New Roman"/>
      <w:sz w:val="24"/>
    </w:rPr>
  </w:style>
  <w:style w:styleId="Style_32" w:type="paragraph">
    <w:name w:val="Основной шрифт абзаца1"/>
    <w:link w:val="Style_32_ch"/>
  </w:style>
  <w:style w:styleId="Style_32_ch" w:type="character">
    <w:name w:val="Основной шрифт абзаца1"/>
    <w:link w:val="Style_32"/>
  </w:style>
  <w:style w:styleId="Style_12" w:type="paragraph">
    <w:name w:val="Основной шрифт абзаца1"/>
    <w:link w:val="Style_12_ch"/>
  </w:style>
  <w:style w:styleId="Style_12_ch" w:type="character">
    <w:name w:val="Основной шрифт абзаца1"/>
    <w:link w:val="Style_12"/>
  </w:style>
  <w:style w:styleId="Style_33" w:type="paragraph">
    <w:name w:val="Subtitle"/>
    <w:next w:val="Style_3"/>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34" w:type="paragraph">
    <w:name w:val="Title"/>
    <w:next w:val="Style_3"/>
    <w:link w:val="Style_34_ch"/>
    <w:uiPriority w:val="10"/>
    <w:qFormat/>
    <w:pPr>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next w:val="Style_3"/>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36" w:type="paragraph">
    <w:name w:val="Обычный1"/>
    <w:link w:val="Style_36_ch"/>
  </w:style>
  <w:style w:styleId="Style_36_ch" w:type="character">
    <w:name w:val="Обычный1"/>
    <w:link w:val="Style_36"/>
  </w:style>
  <w:style w:styleId="Style_37" w:type="paragraph">
    <w:name w:val="heading 2"/>
    <w:next w:val="Style_3"/>
    <w:link w:val="Style_37_ch"/>
    <w:uiPriority w:val="9"/>
    <w:qFormat/>
    <w:pPr>
      <w:spacing w:after="120" w:before="120"/>
      <w:ind/>
      <w:jc w:val="both"/>
      <w:outlineLvl w:val="1"/>
    </w:pPr>
    <w:rPr>
      <w:rFonts w:ascii="XO Thames" w:hAnsi="XO Thames"/>
      <w:b w:val="1"/>
      <w:sz w:val="28"/>
    </w:rPr>
  </w:style>
  <w:style w:styleId="Style_37_ch" w:type="character">
    <w:name w:val="heading 2"/>
    <w:link w:val="Style_37"/>
    <w:rPr>
      <w:rFonts w:ascii="XO Thames" w:hAnsi="XO Thames"/>
      <w:b w:val="1"/>
      <w:sz w:val="28"/>
    </w:rPr>
  </w:style>
  <w:style w:default="1" w:styleId="Style_3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2024-07-22T06:10:51Z</dcterms:modified>
</cp:coreProperties>
</file>