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45A277BE" w14:textId="12D72FA0" w:rsidR="0001132B" w:rsidRPr="0001132B" w:rsidRDefault="005E33AE" w:rsidP="000113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Меры по противодействию злоупотребления наркотиками </w:t>
      </w:r>
    </w:p>
    <w:p w14:paraId="08681472" w14:textId="10471AAE" w:rsidR="004D1E65" w:rsidRPr="0001132B" w:rsidRDefault="0001132B" w:rsidP="00011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>и профилактике правонарушений в Троицком сельском поселении</w:t>
      </w:r>
      <w:r w:rsidR="005E33AE"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0DE1ECA5" w:rsidR="00DB1816" w:rsidRPr="00BC73CA" w:rsidRDefault="00DB1816" w:rsidP="00011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1314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74C518FE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1314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A03D8D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1DA2D456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127668BC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«Меры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132B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01132B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01132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620EB82E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01132B">
        <w:rPr>
          <w:rFonts w:ascii="Times New Roman" w:hAnsi="Times New Roman"/>
          <w:sz w:val="28"/>
          <w:szCs w:val="28"/>
        </w:rPr>
        <w:t>51,5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1 полугодия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01132B">
        <w:rPr>
          <w:rFonts w:ascii="Times New Roman" w:hAnsi="Times New Roman"/>
          <w:sz w:val="28"/>
          <w:szCs w:val="28"/>
        </w:rPr>
        <w:t>51,4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01132B">
        <w:rPr>
          <w:rFonts w:ascii="Times New Roman" w:hAnsi="Times New Roman"/>
          <w:sz w:val="28"/>
          <w:szCs w:val="28"/>
        </w:rPr>
        <w:t>99,8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52FEDE9F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A974D8">
        <w:rPr>
          <w:rFonts w:ascii="Times New Roman" w:hAnsi="Times New Roman"/>
          <w:sz w:val="28"/>
          <w:szCs w:val="28"/>
        </w:rPr>
        <w:t>три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79FE48ED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правонарушений в Троицком сельском поселении»;</w:t>
      </w:r>
    </w:p>
    <w:p w14:paraId="2B40B2F8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экстремизма и терроризма в Троицком сельском поселении»;</w:t>
      </w:r>
    </w:p>
    <w:p w14:paraId="6C1EAC22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противодействия злоупотреблению наркотиками и их незаконному обороту».</w:t>
      </w:r>
    </w:p>
    <w:p w14:paraId="6E08740A" w14:textId="5F4CC3A0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65149D" w:rsidRPr="0065149D">
        <w:rPr>
          <w:rFonts w:ascii="Times New Roman" w:eastAsia="Times New Roman" w:hAnsi="Times New Roman"/>
          <w:sz w:val="28"/>
          <w:szCs w:val="28"/>
          <w:lang w:eastAsia="ru-RU"/>
        </w:rPr>
        <w:t>Профилактика правонарушений в Троицком сельском поселении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</w:t>
      </w:r>
      <w:r w:rsidR="005563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5563E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5563E3">
        <w:rPr>
          <w:rFonts w:ascii="Times New Roman" w:hAnsi="Times New Roman"/>
          <w:sz w:val="28"/>
          <w:szCs w:val="28"/>
        </w:rPr>
        <w:t>е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55589273" w14:textId="226D82B0" w:rsidR="00115626" w:rsidRPr="00927B47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7B47">
        <w:rPr>
          <w:rFonts w:ascii="Times New Roman" w:hAnsi="Times New Roman"/>
          <w:sz w:val="28"/>
          <w:szCs w:val="28"/>
        </w:rPr>
        <w:t>-</w:t>
      </w:r>
      <w:r w:rsidR="0077490A" w:rsidRPr="00927B47">
        <w:rPr>
          <w:rFonts w:ascii="Times New Roman" w:hAnsi="Times New Roman"/>
          <w:sz w:val="28"/>
          <w:szCs w:val="28"/>
        </w:rPr>
        <w:t xml:space="preserve"> </w:t>
      </w:r>
      <w:r w:rsidR="00927B47" w:rsidRPr="00927B47">
        <w:rPr>
          <w:rFonts w:ascii="Times New Roman" w:hAnsi="Times New Roman"/>
          <w:sz w:val="28"/>
          <w:szCs w:val="28"/>
        </w:rPr>
        <w:t>страхование добровольной народной дружины (2 человека).</w:t>
      </w:r>
    </w:p>
    <w:p w14:paraId="6EE64D01" w14:textId="11C7639D" w:rsidR="00075DC8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7B47" w:rsidRPr="0065149D">
        <w:rPr>
          <w:rFonts w:ascii="Times New Roman" w:eastAsia="Times New Roman" w:hAnsi="Times New Roman"/>
          <w:sz w:val="28"/>
          <w:szCs w:val="28"/>
          <w:lang w:eastAsia="ru-RU"/>
        </w:rPr>
        <w:t>Профилактика экстремизма и терроризма в Троицком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927B47">
        <w:rPr>
          <w:rFonts w:ascii="Times New Roman" w:eastAsia="Times New Roman" w:hAnsi="Times New Roman"/>
          <w:sz w:val="28"/>
          <w:szCs w:val="28"/>
        </w:rPr>
        <w:t>выполнено</w:t>
      </w:r>
      <w:r w:rsidR="001308DA">
        <w:rPr>
          <w:rFonts w:ascii="Times New Roman" w:eastAsia="Times New Roman" w:hAnsi="Times New Roman"/>
          <w:sz w:val="28"/>
          <w:szCs w:val="28"/>
        </w:rPr>
        <w:t xml:space="preserve"> 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>ероприяти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монтажу системы видеонаблюдения в здании Администрации с/п</w:t>
      </w:r>
      <w:r w:rsidR="00927B47">
        <w:rPr>
          <w:rFonts w:ascii="Times New Roman" w:eastAsia="Times New Roman" w:hAnsi="Times New Roman"/>
          <w:sz w:val="28"/>
          <w:szCs w:val="28"/>
        </w:rPr>
        <w:t>.</w:t>
      </w:r>
    </w:p>
    <w:p w14:paraId="29452A35" w14:textId="24B24DA7" w:rsidR="00927B47" w:rsidRPr="00927B47" w:rsidRDefault="00927B47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проведены мероприятия по пропаганде здорового образа жизни.</w:t>
      </w:r>
    </w:p>
    <w:p w14:paraId="2CA42878" w14:textId="46359524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09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55209D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0E648350" w:rsidR="006E4721" w:rsidRDefault="00927B47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0B1AB3A4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27B47">
        <w:rPr>
          <w:rFonts w:ascii="Times New Roman" w:hAnsi="Times New Roman"/>
          <w:sz w:val="28"/>
          <w:szCs w:val="28"/>
        </w:rPr>
        <w:t>М.В.Токарева</w:t>
      </w:r>
    </w:p>
    <w:p w14:paraId="03252C47" w14:textId="77777777" w:rsidR="00D359A1" w:rsidRDefault="00D359A1" w:rsidP="00927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64BBC3AA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 w:rsidR="00143F9E" w:rsidRPr="00143F9E">
        <w:rPr>
          <w:rFonts w:ascii="Times New Roman" w:hAnsi="Times New Roman" w:cs="Times New Roman"/>
          <w:b/>
          <w:szCs w:val="28"/>
        </w:rPr>
        <w:t>«Меры по противодействию злоупотребления наркотиками  и профилактике правонарушений в Троицком сельском поселении»</w:t>
      </w:r>
    </w:p>
    <w:p w14:paraId="2C6F24E0" w14:textId="577CB49A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AF3428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28768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F9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A7BEE5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14:paraId="61D7175B" w14:textId="78531020" w:rsidR="00143F9E" w:rsidRPr="00425C42" w:rsidRDefault="00425C42" w:rsidP="00425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правонарушений в Троицком сельском поселении»</w:t>
            </w:r>
          </w:p>
        </w:tc>
        <w:tc>
          <w:tcPr>
            <w:tcW w:w="2268" w:type="dxa"/>
          </w:tcPr>
          <w:p w14:paraId="13A7E131" w14:textId="0E88B354" w:rsidR="00143F9E" w:rsidRPr="00D0058B" w:rsidRDefault="00143F9E" w:rsidP="00143F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927B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A76D431" w14:textId="3FFD24E6" w:rsidR="00143F9E" w:rsidRPr="00D0058B" w:rsidRDefault="00927B47" w:rsidP="00143F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  <w:r w:rsidR="0014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F9E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261B9CDF" w:rsidR="00143F9E" w:rsidRPr="0093771B" w:rsidRDefault="009200BD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0" w:type="dxa"/>
          </w:tcPr>
          <w:p w14:paraId="072D10DD" w14:textId="5CC7139D" w:rsidR="00143F9E" w:rsidRPr="0093771B" w:rsidRDefault="009200BD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3" w:type="dxa"/>
          </w:tcPr>
          <w:p w14:paraId="66EC9FBC" w14:textId="49DC38FD" w:rsidR="00143F9E" w:rsidRPr="0093771B" w:rsidRDefault="009200BD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8" w:type="dxa"/>
          </w:tcPr>
          <w:p w14:paraId="1EB8EB01" w14:textId="77777777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9E" w:rsidRPr="0093771B" w14:paraId="2241B8EE" w14:textId="77777777" w:rsidTr="005938A2">
        <w:trPr>
          <w:tblCellSpacing w:w="5" w:type="nil"/>
        </w:trPr>
        <w:tc>
          <w:tcPr>
            <w:tcW w:w="426" w:type="dxa"/>
          </w:tcPr>
          <w:p w14:paraId="55D946EF" w14:textId="77777777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5085C6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14:paraId="4728EC0C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добровольной народной дружины</w:t>
            </w:r>
          </w:p>
          <w:p w14:paraId="3FF9DC0F" w14:textId="7D1FF1E8" w:rsidR="00143F9E" w:rsidRPr="00425C42" w:rsidRDefault="00143F9E" w:rsidP="00143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02DEF" w14:textId="77777777" w:rsidR="00927B47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031D627B" w14:textId="67EF1C50" w:rsidR="00143F9E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1957CB99" w14:textId="1BCF343A" w:rsidR="00143F9E" w:rsidRDefault="002F43C9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добровольной народной дружины в поселении</w:t>
            </w:r>
          </w:p>
        </w:tc>
        <w:tc>
          <w:tcPr>
            <w:tcW w:w="993" w:type="dxa"/>
          </w:tcPr>
          <w:p w14:paraId="582A67ED" w14:textId="77777777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4E684EE3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89F279" w14:textId="77777777" w:rsidR="00143F9E" w:rsidRPr="002604E9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32A5907C" w:rsidR="00143F9E" w:rsidRPr="0093771B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57227CF" w14:textId="6BDA2321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0" w:type="dxa"/>
          </w:tcPr>
          <w:p w14:paraId="476E083D" w14:textId="4864367F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14:paraId="633EF668" w14:textId="1C3D85DD" w:rsidR="00143F9E" w:rsidRDefault="00143F9E" w:rsidP="00143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8" w:type="dxa"/>
          </w:tcPr>
          <w:p w14:paraId="017FE35B" w14:textId="6034814F" w:rsidR="00143F9E" w:rsidRPr="0093771B" w:rsidRDefault="00143F9E" w:rsidP="00143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425C42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25C4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4E05" w:rsidRPr="0093771B" w14:paraId="4C27A97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7D4E05" w:rsidRPr="0093771B" w:rsidRDefault="007D4E05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746CB9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307BFCE7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«Профилактика экстремизма и терроризма в Троицком сельском поселении»</w:t>
            </w:r>
          </w:p>
          <w:p w14:paraId="1C293762" w14:textId="77777777" w:rsidR="007D4E05" w:rsidRPr="00425C42" w:rsidRDefault="007D4E05" w:rsidP="007D4E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094FCA90" w14:textId="4A45A522" w:rsidR="007D4E05" w:rsidRPr="00425C42" w:rsidRDefault="007D4E05" w:rsidP="007D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14820C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51A9BD5" w14:textId="56CDE1C5" w:rsidR="007D4E05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Токарева М.В.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8D91C23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3C19745C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0BB3D5BA" w:rsidR="007D4E05" w:rsidRPr="0093771B" w:rsidRDefault="009200BD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00" w:type="dxa"/>
          </w:tcPr>
          <w:p w14:paraId="0FBACDA2" w14:textId="3B03D269" w:rsidR="007D4E05" w:rsidRPr="0093771B" w:rsidRDefault="009200BD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14:paraId="0C6F7654" w14:textId="2DBF9353" w:rsidR="007D4E05" w:rsidRPr="0093771B" w:rsidRDefault="009200BD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58" w:type="dxa"/>
          </w:tcPr>
          <w:p w14:paraId="2B1B2A04" w14:textId="77777777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C9" w:rsidRPr="0093771B" w14:paraId="3B933E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61A1DA" w14:textId="77777777" w:rsidR="002F43C9" w:rsidRPr="00425C42" w:rsidRDefault="002F43C9" w:rsidP="002F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14:paraId="064B91A1" w14:textId="678B027B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2268" w:type="dxa"/>
          </w:tcPr>
          <w:p w14:paraId="00E96069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C29142A" w14:textId="14245D8F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2EF777B6" w14:textId="5CC63011" w:rsidR="002F43C9" w:rsidRPr="007317C3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объектов и граждан</w:t>
            </w:r>
          </w:p>
        </w:tc>
        <w:tc>
          <w:tcPr>
            <w:tcW w:w="993" w:type="dxa"/>
          </w:tcPr>
          <w:p w14:paraId="17204780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4C63BDFC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FC1D459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69FC0A82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77993E7" w14:textId="532D70B6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00" w:type="dxa"/>
          </w:tcPr>
          <w:p w14:paraId="0E2BF9CF" w14:textId="0D9B3124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3" w:type="dxa"/>
          </w:tcPr>
          <w:p w14:paraId="481B3B76" w14:textId="50C49D79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920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57C4FFB9" w14:textId="05404CE2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05" w:rsidRPr="0093771B" w14:paraId="0E1C599C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7D4E05" w:rsidRPr="0093771B" w:rsidRDefault="007D4E05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CA5AF8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14:paraId="162660F4" w14:textId="7D10C5F7" w:rsidR="007D4E05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14:paraId="16E96EE2" w14:textId="77777777" w:rsidR="00927B47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60D5931" w14:textId="144F839C" w:rsidR="007D4E05" w:rsidRPr="0093771B" w:rsidRDefault="00927B47" w:rsidP="00927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692374CE" w14:textId="6AB6BC64" w:rsidR="007D4E05" w:rsidRPr="007317C3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антитеррористической деятельности, противодействия проявлениям экстремизма</w:t>
            </w:r>
          </w:p>
        </w:tc>
        <w:tc>
          <w:tcPr>
            <w:tcW w:w="993" w:type="dxa"/>
          </w:tcPr>
          <w:p w14:paraId="50CACE78" w14:textId="77777777" w:rsidR="007D4E05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0F5FC3CA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BB8887F" w14:textId="77777777" w:rsidR="007D4E05" w:rsidRPr="002604E9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11591EAC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285D71A" w14:textId="56E87525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99C981" w14:textId="50787789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D41129" w14:textId="5442C583" w:rsidR="007D4E05" w:rsidRPr="0093771B" w:rsidRDefault="007D4E05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BA32DAF" w14:textId="38591C2C" w:rsidR="007D4E05" w:rsidRPr="0093771B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11A16516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99BE292" w14:textId="77777777" w:rsidR="002F43C9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8BEFE38" w14:textId="77AFAD65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5160D37" w14:textId="77777777" w:rsidR="002F43C9" w:rsidRPr="00425C42" w:rsidRDefault="002F43C9" w:rsidP="002F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  <w:p w14:paraId="622B7B1D" w14:textId="3A05B4F2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268" w:type="dxa"/>
          </w:tcPr>
          <w:p w14:paraId="335B337C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91F0065" w14:textId="4CD2EB9F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Токарева М.В.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55EFC01" w14:textId="51570C3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7F69FFB" w14:textId="137C52B4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B64567F" w14:textId="237D8A20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435718B5" w14:textId="28DF2F68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5BB809" w14:textId="152A694C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CB01AC4" w14:textId="17164B2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AFFC7D1" w14:textId="4D4DAFAB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44A9CAAE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0978CC49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01D34D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  <w:p w14:paraId="6013D53C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мероприятий по пропаганде здорового образа жизни</w:t>
            </w:r>
          </w:p>
          <w:p w14:paraId="7A41B79A" w14:textId="77777777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3CEE0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462D79CB" w14:textId="57B431B5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59A63B7C" w14:textId="28BE39E4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Троицкого сельского поселения в сфере противодействия незаконному обороту наркотически</w:t>
            </w:r>
            <w:r w:rsidRPr="002F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средств</w:t>
            </w:r>
          </w:p>
        </w:tc>
        <w:tc>
          <w:tcPr>
            <w:tcW w:w="993" w:type="dxa"/>
          </w:tcPr>
          <w:p w14:paraId="15F741C3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5944DC9C" w14:textId="49A28AD0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7BB43782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41D04156" w14:textId="4BC27049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6D6752F6" w14:textId="4184C1B2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FE69597" w14:textId="1D07A7C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057CD3" w14:textId="49BC362A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992829E" w14:textId="5476BDED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592395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576A52E2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8B6480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3.2</w:t>
            </w:r>
          </w:p>
          <w:p w14:paraId="24FA7B59" w14:textId="6E9B567E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14:paraId="36E3BE6B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85AD79B" w14:textId="5A0CD8F9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100E19B9" w14:textId="2E9EE34A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мотивирование жителей Троицкого сельского поселения на участие в профилактике наркомании, популяризации здорового образа жизни</w:t>
            </w:r>
          </w:p>
        </w:tc>
        <w:tc>
          <w:tcPr>
            <w:tcW w:w="993" w:type="dxa"/>
          </w:tcPr>
          <w:p w14:paraId="7D5A764F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7FD7B78" w14:textId="1279B415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61FE3503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27652FB" w14:textId="70449472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05A3D5A" w14:textId="6A6110AD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0F07B31" w14:textId="28C9A60C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4B2C3F0" w14:textId="5AF3F519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913D6C9" w14:textId="5C0E98A5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056E204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43740B2A" w14:textId="77777777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FB001BD" w14:textId="77777777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3.3</w:t>
            </w:r>
          </w:p>
          <w:p w14:paraId="55DD1A21" w14:textId="4E3FAD8A" w:rsidR="002F43C9" w:rsidRPr="00425C42" w:rsidRDefault="002F43C9" w:rsidP="002F4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2268" w:type="dxa"/>
          </w:tcPr>
          <w:p w14:paraId="39ECBAF3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1E4055F5" w14:textId="49CCC4BC" w:rsidR="002F43C9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252E560C" w14:textId="0B6AB9A8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14:paraId="11FFC9E2" w14:textId="77777777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A7CD1E" w14:textId="1CF0AF4E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88212C2" w14:textId="77777777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974F209" w14:textId="11168B00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0675F9BF" w14:textId="3702E69B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FAC9E2" w14:textId="05559B09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E1FD778" w14:textId="402949C3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699CD83" w14:textId="0AFF9F1A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C42" w:rsidRPr="0093771B" w14:paraId="1DA2BF8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7EC34511" w14:textId="77777777" w:rsidR="00425C42" w:rsidRPr="0093771B" w:rsidRDefault="00425C42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F9BBAB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3.4.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14:paraId="243DA46C" w14:textId="1DA14D8A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</w:tcPr>
          <w:p w14:paraId="4FA42C93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  <w:p w14:paraId="6BD997D3" w14:textId="684ED9CB" w:rsidR="00425C42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15A27CA1" w14:textId="5AAC46F9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993" w:type="dxa"/>
          </w:tcPr>
          <w:p w14:paraId="1593F373" w14:textId="77777777" w:rsidR="00425C42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F36C7" w14:textId="77777777" w:rsidR="00425C42" w:rsidRPr="002604E9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54C61" w14:textId="0B875315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F200825" w14:textId="618B0DAA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AE5444B" w14:textId="2E982613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879A458" w14:textId="1DF96F49" w:rsidR="00425C42" w:rsidRPr="0093771B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425C42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25C4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63657DF" w14:textId="77777777" w:rsidR="00927B47" w:rsidRPr="00D0058B" w:rsidRDefault="00927B47" w:rsidP="00927B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7BC6628F" w14:textId="5DD5E6BE" w:rsidR="00E75414" w:rsidRPr="0093771B" w:rsidRDefault="00927B47" w:rsidP="00927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М.В.</w:t>
            </w:r>
          </w:p>
        </w:tc>
        <w:tc>
          <w:tcPr>
            <w:tcW w:w="1417" w:type="dxa"/>
          </w:tcPr>
          <w:p w14:paraId="04C0157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3C554D7E" w:rsidR="00E75414" w:rsidRPr="0093771B" w:rsidRDefault="009200BD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0" w:type="dxa"/>
          </w:tcPr>
          <w:p w14:paraId="23E4B76C" w14:textId="3549FE2F" w:rsidR="00E75414" w:rsidRPr="0093771B" w:rsidRDefault="009200BD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3" w:type="dxa"/>
          </w:tcPr>
          <w:p w14:paraId="185D81D4" w14:textId="55C2B1CB" w:rsidR="00E75414" w:rsidRPr="0093771B" w:rsidRDefault="009200BD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8" w:type="dxa"/>
          </w:tcPr>
          <w:p w14:paraId="564A627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21543EA7" w14:textId="77777777" w:rsidR="00A36ADE" w:rsidRPr="00243538" w:rsidRDefault="00287681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287681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287681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D585" w14:textId="77777777" w:rsidR="00287681" w:rsidRDefault="00287681" w:rsidP="00D359A1">
      <w:pPr>
        <w:spacing w:after="0" w:line="240" w:lineRule="auto"/>
      </w:pPr>
      <w:r>
        <w:separator/>
      </w:r>
    </w:p>
  </w:endnote>
  <w:endnote w:type="continuationSeparator" w:id="0">
    <w:p w14:paraId="64AFF662" w14:textId="77777777" w:rsidR="00287681" w:rsidRDefault="00287681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AF1D" w14:textId="77777777" w:rsidR="00287681" w:rsidRDefault="00287681" w:rsidP="00D359A1">
      <w:pPr>
        <w:spacing w:after="0" w:line="240" w:lineRule="auto"/>
      </w:pPr>
      <w:r>
        <w:separator/>
      </w:r>
    </w:p>
  </w:footnote>
  <w:footnote w:type="continuationSeparator" w:id="0">
    <w:p w14:paraId="1DA597CD" w14:textId="77777777" w:rsidR="00287681" w:rsidRDefault="00287681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1132B"/>
    <w:rsid w:val="00026283"/>
    <w:rsid w:val="00030852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1421"/>
    <w:rsid w:val="00133970"/>
    <w:rsid w:val="001404BF"/>
    <w:rsid w:val="0014072A"/>
    <w:rsid w:val="0014334D"/>
    <w:rsid w:val="00143F9E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138C"/>
    <w:rsid w:val="002341A6"/>
    <w:rsid w:val="002363EE"/>
    <w:rsid w:val="00236E53"/>
    <w:rsid w:val="00270C35"/>
    <w:rsid w:val="0027324E"/>
    <w:rsid w:val="00274751"/>
    <w:rsid w:val="002812E3"/>
    <w:rsid w:val="00281438"/>
    <w:rsid w:val="00281C69"/>
    <w:rsid w:val="00287681"/>
    <w:rsid w:val="002A37F2"/>
    <w:rsid w:val="002A4A6E"/>
    <w:rsid w:val="002B6FF7"/>
    <w:rsid w:val="002F0344"/>
    <w:rsid w:val="002F43C9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25C42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5209D"/>
    <w:rsid w:val="005563E3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5149D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304B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D4E05"/>
    <w:rsid w:val="007F14BF"/>
    <w:rsid w:val="007F7587"/>
    <w:rsid w:val="00802067"/>
    <w:rsid w:val="00804E54"/>
    <w:rsid w:val="00805DD6"/>
    <w:rsid w:val="00816078"/>
    <w:rsid w:val="00825423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00BD"/>
    <w:rsid w:val="009210BF"/>
    <w:rsid w:val="009241CA"/>
    <w:rsid w:val="00927B47"/>
    <w:rsid w:val="00940DA2"/>
    <w:rsid w:val="00945C08"/>
    <w:rsid w:val="00963444"/>
    <w:rsid w:val="009965E9"/>
    <w:rsid w:val="009C0C33"/>
    <w:rsid w:val="009D0597"/>
    <w:rsid w:val="009D7BAA"/>
    <w:rsid w:val="009E075D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4D8"/>
    <w:rsid w:val="00A97BD9"/>
    <w:rsid w:val="00AA0B49"/>
    <w:rsid w:val="00AB465D"/>
    <w:rsid w:val="00AD0EA3"/>
    <w:rsid w:val="00AE04C1"/>
    <w:rsid w:val="00AF3428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6E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E5792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87</cp:revision>
  <cp:lastPrinted>2021-07-06T12:04:00Z</cp:lastPrinted>
  <dcterms:created xsi:type="dcterms:W3CDTF">2016-02-25T06:30:00Z</dcterms:created>
  <dcterms:modified xsi:type="dcterms:W3CDTF">2021-07-20T08:31:00Z</dcterms:modified>
</cp:coreProperties>
</file>