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</w:t>
      </w:r>
      <w:r>
        <w:rPr>
          <w:rFonts w:ascii="Times New Roman" w:hAnsi="Times New Roman"/>
          <w:b w:val="1"/>
          <w:sz w:val="28"/>
        </w:rPr>
        <w:t xml:space="preserve">оселения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Меры по противодействию злоупотребления наркотиками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профилактике правонарушений в Троицком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с.Троицкое                                                                                   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является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Меры по противодействию злоупотребления наркотиками и 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ципальная программа </w:t>
      </w:r>
      <w:r>
        <w:rPr>
          <w:rFonts w:ascii="Times New Roman" w:hAnsi="Times New Roman"/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  <w:r>
        <w:rPr>
          <w:rFonts w:ascii="Times New Roman" w:hAnsi="Times New Roman"/>
          <w:sz w:val="28"/>
        </w:rPr>
        <w:t xml:space="preserve">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 xml:space="preserve">о поселения от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71,6</w:t>
      </w:r>
      <w:r>
        <w:rPr>
          <w:rFonts w:ascii="Times New Roman" w:hAnsi="Times New Roman"/>
          <w:sz w:val="28"/>
        </w:rPr>
        <w:t xml:space="preserve"> тыс.рублей. Фактическое освоение средств муниципальной программы по итогам 1 полугодия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составило 71,6т </w:t>
      </w:r>
      <w:r>
        <w:rPr>
          <w:rFonts w:ascii="Times New Roman" w:hAnsi="Times New Roman"/>
          <w:sz w:val="28"/>
        </w:rPr>
        <w:t xml:space="preserve">ыс.рублей, или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%  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состав данной программы включены </w:t>
      </w:r>
      <w:r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подпрограммы:</w:t>
      </w:r>
    </w:p>
    <w:p w14:paraId="0F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правонарушений в Троицком сельском поселении»;</w:t>
      </w:r>
    </w:p>
    <w:p w14:paraId="10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экстремизма и терроризма в Троицком сельском поселении»;</w:t>
      </w:r>
    </w:p>
    <w:p w14:paraId="11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«Комплексные меры противодействия злоупотреблению наркотиками и их незаконному обороту».</w:t>
      </w:r>
    </w:p>
    <w:p w14:paraId="12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В рамках реализации </w:t>
      </w:r>
      <w:r>
        <w:rPr>
          <w:rFonts w:ascii="Times New Roman" w:hAnsi="Times New Roman"/>
          <w:sz w:val="28"/>
        </w:rPr>
        <w:t>Подпрограмм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Профилактика экстремизма и терроризма в Троицком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выполнено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 усилению антитеррористической защищенности объектов с массовым пребыванием граждан на сумму 71,6 тыс.рублей</w:t>
      </w:r>
      <w:r>
        <w:rPr>
          <w:rFonts w:ascii="Times New Roman" w:hAnsi="Times New Roman"/>
          <w:sz w:val="28"/>
        </w:rPr>
        <w:t>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рамках реализации Подпрограммы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Комплексные меры противодействия злоупотреблению наркотиками и их незаконному обороту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проведены мероприятия по пропаганде здорового образа жизни.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>П.Быстрая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B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C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 xml:space="preserve">ии плана реализации муниципальной программы Троицкого сельского поселения </w:t>
      </w:r>
      <w:r>
        <w:rPr>
          <w:rFonts w:ascii="Times New Roman" w:hAnsi="Times New Roman"/>
          <w:b w:val="1"/>
        </w:rPr>
        <w:t>«Меры по противодействию злоупотребления наркотиками  и профилактике правонарушений в Троицком сельском поселении»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полугодие</w:t>
      </w:r>
      <w:r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ФИО)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реализа</w:t>
            </w:r>
            <w:r>
              <w:rPr>
                <w:rFonts w:ascii="Times New Roman" w:hAnsi="Times New Roman"/>
                <w:sz w:val="24"/>
              </w:rPr>
              <w:t>цию муниципаль</w:t>
            </w:r>
            <w:r>
              <w:rPr>
                <w:rFonts w:ascii="Times New Roman" w:hAnsi="Times New Roman"/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2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2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правонарушений в Троицком сельском поселении»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 добровольной народной дружины</w:t>
            </w:r>
          </w:p>
          <w:p w14:paraId="4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добровольной народной дружины в поселении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1.1.1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экстремизма и терроризма в Троицком сельском поселении»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Троицкого сельского </w:t>
            </w:r>
            <w:r>
              <w:rPr>
                <w:rFonts w:ascii="Times New Roman" w:hAnsi="Times New Roman"/>
                <w:sz w:val="24"/>
              </w:rPr>
              <w:t>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6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ероприяти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по усилению антитеррористической защищенности объектов с массовым пребыванием граждан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 контракт на </w:t>
            </w:r>
            <w:r>
              <w:rPr>
                <w:rFonts w:ascii="Times New Roman" w:hAnsi="Times New Roman"/>
                <w:sz w:val="20"/>
              </w:rPr>
              <w:t>сумму  71,6 тыс.руб.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8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Повышение эффективности антитеррористической деятельности, противодействия проявлениям экстремизма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  <w:p w14:paraId="8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«Комплексные меры противодействия злоупотреблению наркотиками и их незаконному обороту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массовых мероприятий по пропаганде здорового образа жизни</w:t>
            </w:r>
          </w:p>
          <w:p w14:paraId="9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9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</w:t>
            </w:r>
            <w:r>
              <w:rPr>
                <w:rFonts w:ascii="Times New Roman" w:hAnsi="Times New Roman"/>
                <w:sz w:val="20"/>
              </w:rPr>
              <w:t>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A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печатных публикаций, направленных на пропаганду антинаркотического мировоззрения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A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мотивирование жителей Троицкого сельского поселения на участие в профилактике наркомании, популяризации здорового образа жизни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профилактических мероприятий с детьми, оказавшимися в трудной жизненной ситуации, принятие мер по устранению условий, способствующих распространению наркомании.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B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C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  <w:p w14:paraId="D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D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ED000000">
      <w:pPr>
        <w:widowControl w:val="0"/>
        <w:ind w:firstLine="284" w:left="0" w:right="-284"/>
        <w:jc w:val="both"/>
        <w:rPr>
          <w:sz w:val="24"/>
        </w:rPr>
      </w:pPr>
      <w:bookmarkStart w:id="2" w:name="Par1413"/>
      <w:bookmarkEnd w:id="2"/>
    </w:p>
    <w:p w14:paraId="EE000000">
      <w:pPr>
        <w:widowControl w:val="0"/>
        <w:ind/>
        <w:outlineLvl w:val="2"/>
        <w:rPr>
          <w:sz w:val="24"/>
        </w:rPr>
      </w:pPr>
    </w:p>
    <w:p w14:paraId="E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Postan"/>
    <w:basedOn w:val="Style_4"/>
    <w:link w:val="Style_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8_ch" w:type="character">
    <w:name w:val="Postan"/>
    <w:basedOn w:val="Style_4_ch"/>
    <w:link w:val="Style_8"/>
    <w:rPr>
      <w:rFonts w:ascii="Times New Roman" w:hAnsi="Times New Roman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4_ch"/>
    <w:link w:val="Style_27"/>
  </w:style>
  <w:style w:styleId="Style_28" w:type="paragraph">
    <w:name w:val="Title"/>
    <w:basedOn w:val="Style_4"/>
    <w:link w:val="Style_28_ch"/>
    <w:uiPriority w:val="10"/>
    <w:qFormat/>
    <w:pPr>
      <w:spacing w:after="0" w:line="240" w:lineRule="auto"/>
      <w:ind/>
      <w:jc w:val="center"/>
    </w:pPr>
    <w:rPr>
      <w:sz w:val="28"/>
    </w:rPr>
  </w:style>
  <w:style w:styleId="Style_28_ch" w:type="character">
    <w:name w:val="Title"/>
    <w:basedOn w:val="Style_4_ch"/>
    <w:link w:val="Style_28"/>
    <w:rPr>
      <w:sz w:val="28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2024-06-13T12:43:57Z</dcterms:modified>
</cp:coreProperties>
</file>