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</w:t>
      </w:r>
      <w:r>
        <w:rPr>
          <w:rFonts w:ascii="Times New Roman" w:hAnsi="Times New Roman"/>
          <w:b w:val="1"/>
          <w:sz w:val="28"/>
        </w:rPr>
        <w:t xml:space="preserve">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Развитие транспортной системы</w:t>
      </w:r>
      <w:r>
        <w:rPr>
          <w:rFonts w:ascii="Times New Roman" w:hAnsi="Times New Roman"/>
          <w:b w:val="1"/>
          <w:sz w:val="28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1 полугодие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    28 июня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ципальная программа </w:t>
      </w:r>
      <w:r>
        <w:rPr>
          <w:rFonts w:ascii="Times New Roman" w:hAnsi="Times New Roman"/>
          <w:sz w:val="28"/>
        </w:rPr>
        <w:t>«</w:t>
      </w:r>
      <w:bookmarkStart w:id="1" w:name="_Hlk44322369"/>
      <w:r>
        <w:rPr>
          <w:rFonts w:ascii="Times New Roman" w:hAnsi="Times New Roman"/>
          <w:sz w:val="28"/>
        </w:rPr>
        <w:t>Развитие транспортной системы</w:t>
      </w:r>
      <w:bookmarkEnd w:id="1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реализацию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 1 606,3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 Фактическое освоение средств муниципальной программы по итогам 1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</w:t>
      </w:r>
      <w:r>
        <w:rPr>
          <w:rFonts w:ascii="Times New Roman" w:hAnsi="Times New Roman"/>
          <w:sz w:val="28"/>
        </w:rPr>
        <w:t xml:space="preserve"> 1 606,3</w:t>
      </w:r>
      <w:r>
        <w:rPr>
          <w:rFonts w:ascii="Times New Roman" w:hAnsi="Times New Roman"/>
          <w:sz w:val="28"/>
        </w:rPr>
        <w:t xml:space="preserve"> 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.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состав данной программы включены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подпрограммы: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2" w:name="_Hlk44320817"/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инфраструктуры </w:t>
      </w:r>
      <w:r>
        <w:rPr>
          <w:rFonts w:ascii="Times New Roman" w:hAnsi="Times New Roman"/>
          <w:sz w:val="28"/>
        </w:rPr>
        <w:t>Троицкого сельского поселения</w:t>
      </w:r>
      <w:bookmarkEnd w:id="2"/>
      <w:r>
        <w:rPr>
          <w:rFonts w:ascii="Times New Roman" w:hAnsi="Times New Roman"/>
          <w:color w:val="000000"/>
          <w:sz w:val="28"/>
        </w:rPr>
        <w:t>.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безопасности </w:t>
      </w:r>
      <w:r>
        <w:rPr>
          <w:rFonts w:ascii="Times New Roman" w:hAnsi="Times New Roman"/>
          <w:spacing w:val="-3"/>
          <w:sz w:val="28"/>
        </w:rPr>
        <w:t xml:space="preserve">дорожного </w:t>
      </w:r>
      <w:r>
        <w:rPr>
          <w:rFonts w:ascii="Times New Roman" w:hAnsi="Times New Roman"/>
          <w:sz w:val="28"/>
        </w:rPr>
        <w:t xml:space="preserve">движения на территории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ы 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инфраструктуры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предусмотрено основн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14:paraId="11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зимнее содержание дорог (очистка дорог от снега) на сумму 220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ямочный ремонт асфальтобетонных покрытий – 577,3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Повышение безопасности </w:t>
      </w:r>
      <w:r>
        <w:rPr>
          <w:rFonts w:ascii="Times New Roman" w:hAnsi="Times New Roman"/>
          <w:spacing w:val="-3"/>
          <w:sz w:val="28"/>
        </w:rPr>
        <w:t xml:space="preserve">дорожного </w:t>
      </w:r>
      <w:r>
        <w:rPr>
          <w:rFonts w:ascii="Times New Roman" w:hAnsi="Times New Roman"/>
          <w:sz w:val="28"/>
        </w:rPr>
        <w:t xml:space="preserve">движения на территории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достигнуты следующие мероприятия:</w:t>
      </w:r>
    </w:p>
    <w:p w14:paraId="14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нанесен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дорожной разметки на автомобильных дорогах общего пользования в с. Троицкое Неклиновского района Ростовской области</w:t>
      </w:r>
      <w:r>
        <w:rPr>
          <w:rFonts w:ascii="Times New Roman" w:hAnsi="Times New Roman"/>
          <w:sz w:val="28"/>
        </w:rPr>
        <w:t xml:space="preserve"> – 309 </w:t>
      </w:r>
      <w:r>
        <w:rPr>
          <w:rFonts w:ascii="Times New Roman" w:hAnsi="Times New Roman"/>
          <w:sz w:val="28"/>
        </w:rPr>
        <w:t>тыс.руб</w:t>
      </w:r>
      <w:r>
        <w:rPr>
          <w:rFonts w:ascii="Times New Roman" w:hAnsi="Times New Roman"/>
          <w:sz w:val="28"/>
        </w:rPr>
        <w:t>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1 полугода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поселения: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.П.Кот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ленко</w:t>
      </w:r>
    </w:p>
    <w:p w14:paraId="1B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1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D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1E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3" w:name="Par1326"/>
      <w:bookmarkEnd w:id="3"/>
      <w:r>
        <w:rPr>
          <w:rFonts w:ascii="Times New Roman" w:hAnsi="Times New Roman"/>
          <w:sz w:val="24"/>
        </w:rPr>
        <w:t>ОТЧЕТ</w:t>
      </w:r>
    </w:p>
    <w:p w14:paraId="1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</w:t>
      </w:r>
    </w:p>
    <w:p w14:paraId="2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2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реализа</w:t>
            </w:r>
            <w:r>
              <w:rPr>
                <w:rFonts w:ascii="Times New Roman" w:hAnsi="Times New Roman"/>
                <w:sz w:val="24"/>
              </w:rPr>
              <w:t>цию муниципаль</w:t>
            </w:r>
            <w:r>
              <w:rPr>
                <w:rFonts w:ascii="Times New Roman" w:hAnsi="Times New Roman"/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2E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1000000">
      <w:pPr>
        <w:pStyle w:val="Style_2"/>
        <w:ind/>
        <w:jc w:val="center"/>
        <w:rPr>
          <w:rFonts w:ascii="Times New Roman" w:hAnsi="Times New Roman"/>
          <w:sz w:val="6"/>
        </w:rPr>
      </w:pPr>
    </w:p>
    <w:p w14:paraId="32000000">
      <w:pPr>
        <w:pStyle w:val="Style_2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3F000000">
            <w:pPr>
              <w:spacing w:after="0" w:line="240" w:lineRule="auto"/>
              <w:ind w:firstLine="0" w:lef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транспортной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инфраструктуры Троицкого сельского поселения».</w:t>
            </w:r>
          </w:p>
          <w:p w14:paraId="40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1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4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.П.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1606,3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4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4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Котеленко</w:t>
            </w:r>
            <w:r>
              <w:rPr>
                <w:rFonts w:ascii="Times New Roman" w:hAnsi="Times New Roman"/>
                <w:sz w:val="24"/>
              </w:rPr>
              <w:t xml:space="preserve"> К.П.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контракт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на содержание автомобильных дорог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963,3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963,6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z w:val="24"/>
              </w:rPr>
              <w:t xml:space="preserve"> программы 1.1.1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сети автомобильных дорог</w:t>
            </w:r>
            <w:r>
              <w:rPr>
                <w:rFonts w:ascii="Times New Roman" w:hAnsi="Times New Roman"/>
                <w:sz w:val="24"/>
              </w:rPr>
              <w:t xml:space="preserve"> не</w:t>
            </w:r>
            <w:r>
              <w:rPr>
                <w:rFonts w:ascii="Times New Roman" w:hAnsi="Times New Roman"/>
                <w:sz w:val="24"/>
              </w:rPr>
              <w:t xml:space="preserve"> в полном объеме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</w:rPr>
              <w:t xml:space="preserve">Повышение безопасности дорожного </w:t>
            </w:r>
            <w:r>
              <w:rPr>
                <w:rFonts w:ascii="Times New Roman" w:hAnsi="Times New Roman"/>
              </w:rPr>
              <w:t>движения на территории Троицкого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</w:p>
          <w:p w14:paraId="6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Котеленко</w:t>
            </w:r>
            <w:r>
              <w:rPr>
                <w:rFonts w:ascii="Times New Roman" w:hAnsi="Times New Roman"/>
                <w:sz w:val="24"/>
              </w:rPr>
              <w:t xml:space="preserve"> К.П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z w:val="24"/>
              </w:rPr>
              <w:t xml:space="preserve"> программы 1.1.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8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.П.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1606,3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1606,3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94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bookmarkStart w:id="4" w:name="Par1413"/>
      <w:bookmarkEnd w:id="4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95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96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ostan"/>
    <w:basedOn w:val="Style_5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5_ch"/>
    <w:link w:val="Style_17"/>
    <w:rPr>
      <w:rFonts w:ascii="Times New Roman" w:hAnsi="Times New Roman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24" w:type="paragraph">
    <w:name w:val="No Spacing"/>
    <w:link w:val="Style_24_ch"/>
    <w:rPr>
      <w:sz w:val="22"/>
    </w:rPr>
  </w:style>
  <w:style w:styleId="Style_24_ch" w:type="character">
    <w:name w:val="No Spacing"/>
    <w:link w:val="Style_24"/>
    <w:rPr>
      <w:sz w:val="22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5_ch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5"/>
    <w:link w:val="Style_29_ch"/>
    <w:uiPriority w:val="10"/>
    <w:qFormat/>
    <w:pPr>
      <w:spacing w:after="0" w:line="240" w:lineRule="auto"/>
      <w:ind/>
      <w:jc w:val="center"/>
    </w:pPr>
    <w:rPr>
      <w:sz w:val="28"/>
    </w:rPr>
  </w:style>
  <w:style w:styleId="Style_29_ch" w:type="character">
    <w:name w:val="Title"/>
    <w:basedOn w:val="Style_5_ch"/>
    <w:link w:val="Style_29"/>
    <w:rPr>
      <w:sz w:val="28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2023-06-28T07:16:01Z</dcterms:modified>
</cp:coreProperties>
</file>