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EF6C" w14:textId="79DD3055" w:rsidR="000570E0" w:rsidRDefault="000570E0" w:rsidP="000570E0">
      <w:pPr>
        <w:tabs>
          <w:tab w:val="center" w:pos="4748"/>
          <w:tab w:val="right" w:pos="949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1EB2FCB9" w14:textId="5B7D9FDE" w:rsidR="00C4733D" w:rsidRPr="005B1BE1" w:rsidRDefault="00C4733D" w:rsidP="00C4733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31DD99" wp14:editId="0E0F197E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607BE" w14:textId="77777777" w:rsidR="00C4733D" w:rsidRDefault="00C4733D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3E941" w14:textId="77777777"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A08254D" w14:textId="77777777"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658BC7C6" w14:textId="2EBAE5C6"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845F4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7BD7BD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0103B36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79BC6061" w14:textId="77777777"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ACA5A4E" w14:textId="77777777" w:rsidR="005B6E76" w:rsidRDefault="005B6E76" w:rsidP="005B6E76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4FF73FEC" w14:textId="77777777"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14:paraId="5B5C158D" w14:textId="6E09A624" w:rsidR="00657F5E" w:rsidRPr="002A44BD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70E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570E0">
        <w:rPr>
          <w:rFonts w:ascii="Times New Roman" w:hAnsi="Times New Roman"/>
          <w:sz w:val="28"/>
          <w:szCs w:val="28"/>
        </w:rPr>
        <w:t>___</w:t>
      </w:r>
    </w:p>
    <w:p w14:paraId="76B3B3BC" w14:textId="77777777" w:rsidR="00657F5E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033A9E" w14:textId="77777777" w:rsidR="00AF42A6" w:rsidRPr="00AF42A6" w:rsidRDefault="00AF42A6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42A6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AF42A6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01EC9B0A" w14:textId="77777777"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487BA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61D7D425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2FF27DAA" w14:textId="77777777" w:rsidR="006E0F56" w:rsidRPr="00BA0695" w:rsidRDefault="00FF3BFD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bookmarkStart w:id="0" w:name="_Hlk31283465"/>
      <w:r w:rsidR="006E0F56"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04CB9DA8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126BE0AB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4F96C129" w14:textId="71B23409" w:rsidR="00FF3BFD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</w:t>
      </w:r>
      <w:proofErr w:type="gramStart"/>
      <w:r w:rsidRPr="00BA0695">
        <w:rPr>
          <w:rFonts w:ascii="Times New Roman" w:hAnsi="Times New Roman"/>
          <w:b/>
          <w:sz w:val="28"/>
          <w:szCs w:val="28"/>
        </w:rPr>
        <w:t>поселения</w:t>
      </w:r>
      <w:bookmarkEnd w:id="0"/>
      <w:r w:rsidR="00FF3BFD" w:rsidRPr="00BA0695">
        <w:rPr>
          <w:rFonts w:ascii="Times New Roman" w:hAnsi="Times New Roman"/>
          <w:b/>
          <w:sz w:val="28"/>
          <w:szCs w:val="28"/>
        </w:rPr>
        <w:t>»  за</w:t>
      </w:r>
      <w:proofErr w:type="gramEnd"/>
      <w:r w:rsidR="001D0911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</w:t>
      </w:r>
      <w:r w:rsidR="00845F41">
        <w:rPr>
          <w:rFonts w:ascii="Times New Roman" w:hAnsi="Times New Roman"/>
          <w:b/>
          <w:sz w:val="28"/>
          <w:szCs w:val="28"/>
        </w:rPr>
        <w:t>2</w:t>
      </w:r>
      <w:r w:rsidR="00900A94">
        <w:rPr>
          <w:rFonts w:ascii="Times New Roman" w:hAnsi="Times New Roman"/>
          <w:b/>
          <w:sz w:val="28"/>
          <w:szCs w:val="28"/>
        </w:rPr>
        <w:t>2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57D0ED8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AF6337" w14:textId="77777777" w:rsidR="005B6E76" w:rsidRPr="00C4733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</w:t>
      </w:r>
      <w:r w:rsidR="00C4733D" w:rsidRPr="00C4733D">
        <w:rPr>
          <w:rFonts w:ascii="Times New Roman" w:hAnsi="Times New Roman"/>
          <w:sz w:val="28"/>
          <w:szCs w:val="28"/>
        </w:rPr>
        <w:t>о поселения от 15.03.2018г. № 36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 w:rsidR="00C4733D" w:rsidRPr="00C4733D">
        <w:rPr>
          <w:rFonts w:ascii="Times New Roman" w:hAnsi="Times New Roman"/>
          <w:sz w:val="28"/>
          <w:szCs w:val="28"/>
        </w:rPr>
        <w:t>ицкого сельского поселения от 16.03.18 № 37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287DFA4A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03F7C366" w14:textId="19145C89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proofErr w:type="gramStart"/>
      <w:r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proofErr w:type="gramEnd"/>
      <w:r w:rsidR="00542EF1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</w:t>
      </w:r>
      <w:r w:rsidR="00845F41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AF42A6">
        <w:rPr>
          <w:rFonts w:ascii="Times New Roman" w:hAnsi="Times New Roman"/>
          <w:sz w:val="28"/>
          <w:szCs w:val="28"/>
        </w:rPr>
        <w:t xml:space="preserve"> </w:t>
      </w:r>
      <w:r w:rsidR="006A780F">
        <w:rPr>
          <w:rFonts w:ascii="Times New Roman" w:hAnsi="Times New Roman"/>
          <w:sz w:val="28"/>
          <w:szCs w:val="28"/>
        </w:rPr>
        <w:t>2</w:t>
      </w:r>
      <w:r w:rsidR="00CA532D">
        <w:rPr>
          <w:rFonts w:ascii="Times New Roman" w:hAnsi="Times New Roman"/>
          <w:sz w:val="28"/>
          <w:szCs w:val="28"/>
        </w:rPr>
        <w:t>3</w:t>
      </w:r>
      <w:r w:rsidR="00AF42A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18460C">
        <w:rPr>
          <w:rFonts w:ascii="Times New Roman" w:hAnsi="Times New Roman"/>
          <w:sz w:val="28"/>
          <w:szCs w:val="28"/>
        </w:rPr>
        <w:t>.201</w:t>
      </w:r>
      <w:r w:rsidR="00CA532D">
        <w:rPr>
          <w:rFonts w:ascii="Times New Roman" w:hAnsi="Times New Roman"/>
          <w:sz w:val="28"/>
          <w:szCs w:val="28"/>
        </w:rPr>
        <w:t>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6A780F">
        <w:rPr>
          <w:rFonts w:ascii="Times New Roman" w:hAnsi="Times New Roman"/>
          <w:sz w:val="28"/>
          <w:szCs w:val="28"/>
        </w:rPr>
        <w:t>1</w:t>
      </w:r>
      <w:r w:rsidR="00CA532D">
        <w:rPr>
          <w:rFonts w:ascii="Times New Roman" w:hAnsi="Times New Roman"/>
          <w:sz w:val="28"/>
          <w:szCs w:val="28"/>
        </w:rPr>
        <w:t>87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530FE3B7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239FBE25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24E630A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43A490E" w14:textId="77777777" w:rsidR="00723C6F" w:rsidRDefault="00723C6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B11706E" w14:textId="78A6A69D" w:rsidR="00723C6F" w:rsidRDefault="00FF3BFD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671A9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                         </w:t>
      </w:r>
      <w:r w:rsidR="00AF42A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="00AF42A6">
        <w:rPr>
          <w:rFonts w:ascii="Times New Roman" w:hAnsi="Times New Roman"/>
          <w:b/>
          <w:sz w:val="28"/>
          <w:szCs w:val="28"/>
        </w:rPr>
        <w:tab/>
      </w:r>
      <w:r w:rsidR="00AF42A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1D0911">
        <w:rPr>
          <w:rFonts w:ascii="Times New Roman" w:hAnsi="Times New Roman"/>
          <w:b/>
          <w:sz w:val="28"/>
          <w:szCs w:val="28"/>
        </w:rPr>
        <w:t xml:space="preserve">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23C6F">
        <w:rPr>
          <w:rFonts w:ascii="Times New Roman" w:hAnsi="Times New Roman"/>
          <w:b/>
          <w:sz w:val="28"/>
          <w:szCs w:val="28"/>
        </w:rPr>
        <w:t xml:space="preserve">                    О.Н.</w:t>
      </w:r>
      <w:r w:rsidR="00671A99">
        <w:rPr>
          <w:rFonts w:ascii="Times New Roman" w:hAnsi="Times New Roman"/>
          <w:b/>
          <w:sz w:val="28"/>
          <w:szCs w:val="28"/>
        </w:rPr>
        <w:t xml:space="preserve"> </w:t>
      </w:r>
      <w:r w:rsidR="00334480">
        <w:rPr>
          <w:rFonts w:ascii="Times New Roman" w:hAnsi="Times New Roman"/>
          <w:b/>
          <w:sz w:val="28"/>
          <w:szCs w:val="28"/>
        </w:rPr>
        <w:t>Гурина</w:t>
      </w:r>
    </w:p>
    <w:p w14:paraId="2C52C7FB" w14:textId="77777777" w:rsidR="00AE4077" w:rsidRPr="00723C6F" w:rsidRDefault="00AE4077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131DB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14:paraId="436751E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DBD66F3" w14:textId="77777777"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623714A" w14:textId="7F68A41B" w:rsidR="0018460C" w:rsidRPr="002A44BD" w:rsidRDefault="001D091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085">
        <w:rPr>
          <w:rFonts w:ascii="Times New Roman" w:hAnsi="Times New Roman"/>
          <w:sz w:val="28"/>
          <w:szCs w:val="28"/>
        </w:rPr>
        <w:t>т</w:t>
      </w:r>
      <w:r w:rsidR="00671A99">
        <w:rPr>
          <w:rFonts w:ascii="Times New Roman" w:hAnsi="Times New Roman"/>
          <w:sz w:val="28"/>
          <w:szCs w:val="28"/>
        </w:rPr>
        <w:t xml:space="preserve"> </w:t>
      </w:r>
      <w:r w:rsidR="004E5353">
        <w:rPr>
          <w:rFonts w:ascii="Times New Roman" w:hAnsi="Times New Roman"/>
          <w:sz w:val="28"/>
          <w:szCs w:val="28"/>
        </w:rPr>
        <w:t>___________</w:t>
      </w:r>
      <w:r w:rsidR="00750085">
        <w:rPr>
          <w:rFonts w:ascii="Times New Roman" w:hAnsi="Times New Roman"/>
          <w:sz w:val="28"/>
          <w:szCs w:val="28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 xml:space="preserve">г. № </w:t>
      </w:r>
      <w:r w:rsidR="004E5353">
        <w:rPr>
          <w:rFonts w:ascii="Times New Roman" w:hAnsi="Times New Roman"/>
          <w:sz w:val="28"/>
          <w:szCs w:val="28"/>
        </w:rPr>
        <w:t>____</w:t>
      </w:r>
    </w:p>
    <w:p w14:paraId="68BDE4D8" w14:textId="77777777" w:rsidR="0018460C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011ED0" w14:textId="77777777" w:rsidR="00AF42A6" w:rsidRPr="00740BBB" w:rsidRDefault="00AF42A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08046E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49EB4E5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678E9339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63B2F056" w14:textId="77777777"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14:paraId="62BAEC08" w14:textId="77777777"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DD21D" w14:textId="77777777" w:rsidR="00AF42A6" w:rsidRPr="001F3839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1F7268E5" w14:textId="77777777" w:rsidR="004D1E65" w:rsidRPr="004666CE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032EE22D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38A788AD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14:paraId="0E3334C3" w14:textId="77777777" w:rsidR="004666CE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6A780F">
        <w:rPr>
          <w:rFonts w:ascii="Times New Roman" w:hAnsi="Times New Roman"/>
          <w:sz w:val="28"/>
          <w:szCs w:val="28"/>
        </w:rPr>
        <w:t>2</w:t>
      </w:r>
      <w:r w:rsidR="008E7E7A">
        <w:rPr>
          <w:rFonts w:ascii="Times New Roman" w:hAnsi="Times New Roman"/>
          <w:sz w:val="28"/>
          <w:szCs w:val="28"/>
        </w:rPr>
        <w:t>3</w:t>
      </w:r>
      <w:r w:rsidR="005B6E76" w:rsidRPr="005B6E7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5B6E76" w:rsidRP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18</w:t>
      </w:r>
      <w:r w:rsidR="005B6E76" w:rsidRPr="005B6E76">
        <w:rPr>
          <w:rFonts w:ascii="Times New Roman" w:hAnsi="Times New Roman"/>
          <w:sz w:val="28"/>
          <w:szCs w:val="28"/>
        </w:rPr>
        <w:t xml:space="preserve">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</w:t>
      </w:r>
      <w:r w:rsidR="008E7E7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.</w:t>
      </w:r>
    </w:p>
    <w:p w14:paraId="5D7BD423" w14:textId="03D57813" w:rsidR="00BC6557" w:rsidRPr="00631650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1650">
        <w:rPr>
          <w:rFonts w:ascii="Times New Roman" w:hAnsi="Times New Roman"/>
          <w:sz w:val="28"/>
          <w:szCs w:val="28"/>
        </w:rPr>
        <w:t xml:space="preserve">Общий </w:t>
      </w:r>
      <w:r w:rsidR="00B7592A" w:rsidRPr="00631650">
        <w:rPr>
          <w:rFonts w:ascii="Times New Roman" w:hAnsi="Times New Roman"/>
          <w:sz w:val="28"/>
          <w:szCs w:val="28"/>
        </w:rPr>
        <w:t xml:space="preserve">объем финансирования </w:t>
      </w:r>
      <w:proofErr w:type="gramStart"/>
      <w:r w:rsidR="00B7592A" w:rsidRPr="00631650">
        <w:rPr>
          <w:rFonts w:ascii="Times New Roman" w:hAnsi="Times New Roman"/>
          <w:sz w:val="28"/>
          <w:szCs w:val="28"/>
        </w:rPr>
        <w:t>Программы  за</w:t>
      </w:r>
      <w:proofErr w:type="gramEnd"/>
      <w:r w:rsidR="004666CE" w:rsidRPr="00631650">
        <w:rPr>
          <w:rFonts w:ascii="Times New Roman" w:hAnsi="Times New Roman"/>
          <w:sz w:val="28"/>
          <w:szCs w:val="28"/>
        </w:rPr>
        <w:t xml:space="preserve"> </w:t>
      </w:r>
      <w:r w:rsidR="005B6E76" w:rsidRPr="00631650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 w:rsidR="00B7592A" w:rsidRPr="00631650">
        <w:rPr>
          <w:rFonts w:ascii="Times New Roman" w:hAnsi="Times New Roman"/>
          <w:sz w:val="28"/>
          <w:szCs w:val="28"/>
        </w:rPr>
        <w:t xml:space="preserve"> год</w:t>
      </w:r>
      <w:r w:rsidRPr="00631650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 w:rsidRPr="00631650">
        <w:rPr>
          <w:rFonts w:ascii="Times New Roman" w:hAnsi="Times New Roman"/>
          <w:sz w:val="28"/>
          <w:szCs w:val="28"/>
        </w:rPr>
        <w:t>Троицкого</w:t>
      </w:r>
      <w:r w:rsidRPr="00631650">
        <w:rPr>
          <w:rFonts w:ascii="Times New Roman" w:hAnsi="Times New Roman"/>
          <w:sz w:val="28"/>
          <w:szCs w:val="28"/>
        </w:rPr>
        <w:t xml:space="preserve"> сельс</w:t>
      </w:r>
      <w:r w:rsidR="00A650B7" w:rsidRPr="00631650">
        <w:rPr>
          <w:rFonts w:ascii="Times New Roman" w:hAnsi="Times New Roman"/>
          <w:sz w:val="28"/>
          <w:szCs w:val="28"/>
        </w:rPr>
        <w:t>кого поселен</w:t>
      </w:r>
      <w:r w:rsidR="00F165F1">
        <w:rPr>
          <w:rFonts w:ascii="Times New Roman" w:hAnsi="Times New Roman"/>
          <w:sz w:val="28"/>
          <w:szCs w:val="28"/>
        </w:rPr>
        <w:t xml:space="preserve">ия составляет </w:t>
      </w:r>
      <w:r w:rsidR="004E5353">
        <w:rPr>
          <w:rFonts w:ascii="Times New Roman" w:hAnsi="Times New Roman"/>
          <w:sz w:val="28"/>
          <w:szCs w:val="28"/>
        </w:rPr>
        <w:t>4791,6</w:t>
      </w:r>
      <w:r w:rsidR="00717770" w:rsidRPr="00D01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DF1">
        <w:rPr>
          <w:rFonts w:ascii="Times New Roman" w:hAnsi="Times New Roman"/>
          <w:sz w:val="28"/>
          <w:szCs w:val="28"/>
        </w:rPr>
        <w:t>тыс</w:t>
      </w:r>
      <w:r w:rsidRPr="00631650">
        <w:rPr>
          <w:rFonts w:ascii="Times New Roman" w:hAnsi="Times New Roman"/>
          <w:sz w:val="28"/>
          <w:szCs w:val="28"/>
        </w:rPr>
        <w:t>.рублей</w:t>
      </w:r>
      <w:proofErr w:type="spellEnd"/>
      <w:r w:rsidRPr="00631650">
        <w:rPr>
          <w:rFonts w:ascii="Times New Roman" w:hAnsi="Times New Roman"/>
          <w:sz w:val="28"/>
          <w:szCs w:val="28"/>
        </w:rPr>
        <w:t>.</w:t>
      </w:r>
    </w:p>
    <w:p w14:paraId="72861E80" w14:textId="19A78F52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C530F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</w:t>
      </w:r>
      <w:r w:rsidR="002A44BD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E4D01E6" w14:textId="37088244"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F165F1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52C7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</w:t>
      </w:r>
      <w:proofErr w:type="gramEnd"/>
      <w:r w:rsidR="008E421D">
        <w:rPr>
          <w:rFonts w:ascii="Times New Roman" w:hAnsi="Times New Roman"/>
          <w:sz w:val="28"/>
          <w:szCs w:val="28"/>
        </w:rPr>
        <w:t xml:space="preserve"> «</w:t>
      </w:r>
      <w:r w:rsidR="00C770D9">
        <w:rPr>
          <w:rFonts w:ascii="Times New Roman" w:hAnsi="Times New Roman"/>
          <w:sz w:val="28"/>
          <w:szCs w:val="28"/>
        </w:rPr>
        <w:t>Развитие  благоустройства территории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14:paraId="0B4E8F87" w14:textId="77777777" w:rsidR="009A492E" w:rsidRDefault="009A492E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4DFA5" w14:textId="77777777" w:rsidR="008C770C" w:rsidRDefault="00987D5B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</w:t>
      </w:r>
      <w:r w:rsidR="00C770D9" w:rsidRPr="009A492E">
        <w:rPr>
          <w:rFonts w:ascii="Times New Roman" w:hAnsi="Times New Roman"/>
          <w:sz w:val="28"/>
          <w:szCs w:val="28"/>
        </w:rPr>
        <w:t xml:space="preserve"> </w:t>
      </w:r>
      <w:r w:rsidR="009A492E">
        <w:rPr>
          <w:rFonts w:ascii="Times New Roman" w:hAnsi="Times New Roman"/>
          <w:sz w:val="28"/>
          <w:szCs w:val="28"/>
        </w:rPr>
        <w:t>у</w:t>
      </w:r>
      <w:r w:rsidR="00C770D9" w:rsidRPr="009A492E">
        <w:rPr>
          <w:rFonts w:ascii="Times New Roman" w:hAnsi="Times New Roman"/>
          <w:sz w:val="28"/>
          <w:szCs w:val="28"/>
        </w:rPr>
        <w:t>лучшено освещение территории сельского поселения, обеспечено безопасное движение автотранспорта и пешеходов в ночное время</w:t>
      </w:r>
      <w:r w:rsidR="009A492E" w:rsidRPr="009A492E">
        <w:rPr>
          <w:rFonts w:ascii="Times New Roman" w:hAnsi="Times New Roman"/>
          <w:sz w:val="28"/>
          <w:szCs w:val="28"/>
        </w:rPr>
        <w:t>;</w:t>
      </w:r>
    </w:p>
    <w:p w14:paraId="6A64A038" w14:textId="77777777" w:rsidR="00631650" w:rsidRPr="009A492E" w:rsidRDefault="00631650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действующих светильников к общему количе</w:t>
      </w:r>
      <w:r w:rsidR="003A3601">
        <w:rPr>
          <w:rFonts w:ascii="Times New Roman" w:hAnsi="Times New Roman"/>
          <w:sz w:val="28"/>
          <w:szCs w:val="28"/>
        </w:rPr>
        <w:t>ству светильнико</w:t>
      </w:r>
      <w:r w:rsidR="00D57A7B">
        <w:rPr>
          <w:rFonts w:ascii="Times New Roman" w:hAnsi="Times New Roman"/>
          <w:sz w:val="28"/>
          <w:szCs w:val="28"/>
        </w:rPr>
        <w:t>в составляет 100</w:t>
      </w:r>
      <w:r>
        <w:rPr>
          <w:rFonts w:ascii="Times New Roman" w:hAnsi="Times New Roman"/>
          <w:sz w:val="28"/>
          <w:szCs w:val="28"/>
        </w:rPr>
        <w:t>%</w:t>
      </w:r>
    </w:p>
    <w:p w14:paraId="217B5A60" w14:textId="77777777" w:rsidR="00631650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 уровень содержания мест захоронения сельского поселения</w:t>
      </w:r>
    </w:p>
    <w:p w14:paraId="1446D53E" w14:textId="77777777" w:rsidR="0091136A" w:rsidRPr="00151E87" w:rsidRDefault="0091136A" w:rsidP="0072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F601F" w14:textId="10A8A5AD" w:rsidR="003A3601" w:rsidRDefault="003A3601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 xml:space="preserve">2. Результаты реализации основных мероприятий, приоритетных основных мероприятий и мероприятий ведомственных целевых </w:t>
      </w:r>
      <w:proofErr w:type="gramStart"/>
      <w:r w:rsidRPr="0000197E">
        <w:rPr>
          <w:rFonts w:ascii="Times New Roman" w:hAnsi="Times New Roman"/>
          <w:b/>
          <w:sz w:val="28"/>
          <w:szCs w:val="28"/>
        </w:rPr>
        <w:t>программ  и</w:t>
      </w:r>
      <w:proofErr w:type="gramEnd"/>
      <w:r w:rsidRPr="0000197E">
        <w:rPr>
          <w:rFonts w:ascii="Times New Roman" w:hAnsi="Times New Roman"/>
          <w:b/>
          <w:sz w:val="28"/>
          <w:szCs w:val="28"/>
        </w:rPr>
        <w:t>/или приоритетных проектах (программа), а также сведения о достижении контрольных событий муниципальной программы</w:t>
      </w:r>
    </w:p>
    <w:p w14:paraId="30E88509" w14:textId="77777777" w:rsidR="008C264D" w:rsidRDefault="008C264D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99F7F8D" w14:textId="77777777" w:rsidR="004E5353" w:rsidRDefault="004E5353" w:rsidP="004E5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программы включены две подпрограммы:</w:t>
      </w:r>
    </w:p>
    <w:p w14:paraId="56ED312B" w14:textId="77777777" w:rsidR="004E5353" w:rsidRPr="00E2595B" w:rsidRDefault="004E5353" w:rsidP="004E535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4841C81" w14:textId="77777777" w:rsidR="004E5353" w:rsidRPr="00E2595B" w:rsidRDefault="004E5353" w:rsidP="004E535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1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46718E" w14:textId="77777777" w:rsidR="004E5353" w:rsidRDefault="004E5353" w:rsidP="004E53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8A59E3">
        <w:rPr>
          <w:rFonts w:ascii="Times New Roman" w:hAnsi="Times New Roman"/>
          <w:b/>
          <w:bCs/>
          <w:sz w:val="28"/>
          <w:szCs w:val="28"/>
        </w:rPr>
        <w:t>Подпрограммы 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предусмотрено 1 основное </w:t>
      </w:r>
      <w:proofErr w:type="gramStart"/>
      <w:r>
        <w:rPr>
          <w:rFonts w:ascii="Times New Roman" w:hAnsi="Times New Roman"/>
          <w:sz w:val="28"/>
          <w:szCs w:val="28"/>
        </w:rPr>
        <w:t>мероприятие :</w:t>
      </w:r>
      <w:proofErr w:type="gramEnd"/>
    </w:p>
    <w:p w14:paraId="6338D0DA" w14:textId="5E939ED5" w:rsidR="004E5353" w:rsidRPr="00E2595B" w:rsidRDefault="002C07BA" w:rsidP="004E53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4E5353">
        <w:rPr>
          <w:rFonts w:ascii="Times New Roman" w:hAnsi="Times New Roman"/>
          <w:sz w:val="28"/>
          <w:szCs w:val="28"/>
        </w:rPr>
        <w:t>о данным мероприятиям заключен 1 контракт на сумму 51,</w:t>
      </w:r>
      <w:r>
        <w:rPr>
          <w:rFonts w:ascii="Times New Roman" w:hAnsi="Times New Roman"/>
          <w:sz w:val="28"/>
          <w:szCs w:val="28"/>
        </w:rPr>
        <w:t>5</w:t>
      </w:r>
      <w:r w:rsidR="004E535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E5353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4E5353">
        <w:rPr>
          <w:rFonts w:ascii="Times New Roman" w:hAnsi="Times New Roman"/>
          <w:sz w:val="28"/>
          <w:szCs w:val="28"/>
        </w:rPr>
        <w:t xml:space="preserve"> </w:t>
      </w:r>
      <w:r w:rsidR="004E5353" w:rsidRPr="005350AB">
        <w:rPr>
          <w:rFonts w:ascii="Times New Roman" w:hAnsi="Times New Roman"/>
          <w:sz w:val="28"/>
          <w:szCs w:val="28"/>
        </w:rPr>
        <w:t xml:space="preserve">на  техническое обслуживание газового оборудования </w:t>
      </w:r>
      <w:proofErr w:type="spellStart"/>
      <w:r w:rsidR="004E5353" w:rsidRPr="005350AB">
        <w:rPr>
          <w:rFonts w:ascii="Times New Roman" w:hAnsi="Times New Roman"/>
          <w:sz w:val="28"/>
          <w:szCs w:val="28"/>
        </w:rPr>
        <w:t>пос.Луначарский</w:t>
      </w:r>
      <w:proofErr w:type="spellEnd"/>
      <w:r w:rsidR="004E5353">
        <w:rPr>
          <w:rFonts w:ascii="Times New Roman" w:hAnsi="Times New Roman"/>
          <w:sz w:val="28"/>
          <w:szCs w:val="28"/>
        </w:rPr>
        <w:t>. Работы выполнены в полном объеме.</w:t>
      </w:r>
    </w:p>
    <w:p w14:paraId="15B12EF6" w14:textId="77777777" w:rsidR="004E5353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рамках реализации </w:t>
      </w:r>
      <w:r w:rsidRPr="008A59E3">
        <w:rPr>
          <w:rFonts w:ascii="Times New Roman" w:hAnsi="Times New Roman"/>
          <w:b/>
          <w:bCs/>
          <w:sz w:val="28"/>
          <w:szCs w:val="28"/>
        </w:rPr>
        <w:t xml:space="preserve">Подпрограммы </w:t>
      </w:r>
      <w:r w:rsidRPr="008A5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благоустройства территории Троицкого сельского </w:t>
      </w:r>
      <w:proofErr w:type="gramStart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 достигнуты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следующие мероприятия:</w:t>
      </w:r>
    </w:p>
    <w:p w14:paraId="49635F32" w14:textId="77777777" w:rsidR="004E5353" w:rsidRPr="008A59E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5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Мероприятия по организации освещения улиц Троицкого сельского поселения.</w:t>
      </w:r>
    </w:p>
    <w:p w14:paraId="0447D41D" w14:textId="5C3999F3" w:rsidR="004E5353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оплата за потребленную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эл.энергию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уличного освещения составило </w:t>
      </w:r>
      <w:r w:rsidR="00EE0C95">
        <w:rPr>
          <w:rFonts w:ascii="Times New Roman" w:eastAsia="Times New Roman" w:hAnsi="Times New Roman"/>
          <w:sz w:val="28"/>
          <w:szCs w:val="28"/>
        </w:rPr>
        <w:t>755,8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52A112EF" w14:textId="77777777" w:rsidR="004E5353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7BA6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произведен демонтаж светильников</w:t>
      </w:r>
      <w:r w:rsidRPr="009B7B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количестве</w:t>
      </w:r>
      <w:r w:rsidRPr="009B7B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45</w:t>
      </w:r>
      <w:r w:rsidRPr="009B7BA6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9B7BA6"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proofErr w:type="gramEnd"/>
      <w:r w:rsidRPr="009B7BA6">
        <w:rPr>
          <w:rFonts w:ascii="Times New Roman" w:eastAsia="Times New Roman" w:hAnsi="Times New Roman"/>
          <w:sz w:val="28"/>
          <w:szCs w:val="28"/>
        </w:rPr>
        <w:t>;</w:t>
      </w:r>
    </w:p>
    <w:p w14:paraId="08602FB9" w14:textId="77777777" w:rsidR="004E5353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смена люминесцентных ламп в количестве 94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6D1377F6" w14:textId="77777777" w:rsidR="004E5353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установлено 22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фотореле.</w:t>
      </w:r>
    </w:p>
    <w:p w14:paraId="1EEE1B92" w14:textId="77777777" w:rsidR="004E5353" w:rsidRPr="009B7BA6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установлено 29 светодиодных светильников.</w:t>
      </w:r>
    </w:p>
    <w:p w14:paraId="2FA4659D" w14:textId="77777777" w:rsidR="004E535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50DB0D01" w14:textId="77777777" w:rsidR="004E5353" w:rsidRPr="008A59E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59E3">
        <w:rPr>
          <w:rFonts w:ascii="Times New Roman" w:eastAsia="Times New Roman" w:hAnsi="Times New Roman"/>
          <w:b/>
          <w:bCs/>
          <w:sz w:val="28"/>
          <w:szCs w:val="28"/>
        </w:rPr>
        <w:t>2. Выполнение прочих мероприятий по благоустройству территории поселения.</w:t>
      </w:r>
    </w:p>
    <w:p w14:paraId="7E8EB873" w14:textId="77777777" w:rsidR="004E535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реконструкция системы видеонаблюдения по адресу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Ленина 59б (парк) -173,6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444712DB" w14:textId="77777777" w:rsidR="004E535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выполнены работы по чистке дренажных канав на сумму 14,6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75AB37CB" w14:textId="77777777" w:rsidR="004E535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произведен ремонт сцены на территории парка на сумму 345,0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44885797" w14:textId="77777777" w:rsidR="004E5353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произведена с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трижка живой изгороди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936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zh-CN"/>
        </w:rPr>
        <w:t>2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на сумму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0 </w:t>
      </w:r>
      <w:proofErr w:type="spellStart"/>
      <w:proofErr w:type="gramStart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тыс.руб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3D95049C" w14:textId="27562693" w:rsidR="004E5353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работы по уборке территории составили </w:t>
      </w:r>
      <w:r w:rsidR="00D527A2">
        <w:rPr>
          <w:rFonts w:ascii="Times New Roman" w:eastAsia="Times New Roman" w:hAnsi="Times New Roman"/>
          <w:sz w:val="28"/>
          <w:szCs w:val="28"/>
          <w:lang w:eastAsia="zh-CN"/>
        </w:rPr>
        <w:t>146,2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тыс.рублей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18DEBCD3" w14:textId="77777777" w:rsidR="004E5353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производился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тракторный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ручной покос травы на сумму 348,1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тыс.рублей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33FEB090" w14:textId="77777777" w:rsidR="004E5353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произведена обрезка стволов скелетных ветвей на сумму 76,2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тыс.рублей</w:t>
      </w:r>
      <w:proofErr w:type="spellEnd"/>
      <w:proofErr w:type="gramEnd"/>
    </w:p>
    <w:p w14:paraId="4CC849D8" w14:textId="3DE001B8" w:rsidR="004E5353" w:rsidRPr="005C2E27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обрезка 20 акаций в парке на сумму 100,0</w:t>
      </w:r>
      <w:r w:rsidR="00D662C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="00D662CE">
        <w:rPr>
          <w:rFonts w:ascii="Times New Roman" w:eastAsia="Times New Roman" w:hAnsi="Times New Roman"/>
          <w:sz w:val="28"/>
          <w:szCs w:val="28"/>
          <w:lang w:eastAsia="zh-CN"/>
        </w:rPr>
        <w:t>тыс.рублей</w:t>
      </w:r>
      <w:proofErr w:type="spellEnd"/>
      <w:proofErr w:type="gramEnd"/>
    </w:p>
    <w:p w14:paraId="3AC5D2E3" w14:textId="2F12B011" w:rsidR="004E535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 3 контракта на 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вывоз ТКО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территории поселения на сумму 22,</w:t>
      </w:r>
      <w:r w:rsidR="00D662C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</w:p>
    <w:p w14:paraId="7AF94DC5" w14:textId="1CA33D7F" w:rsidR="00D527A2" w:rsidRPr="009F6BC6" w:rsidRDefault="00D527A2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покос сорной растительности на территории поселения выделено и освоено – 348,1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382C20" w14:textId="77777777" w:rsidR="004E5353" w:rsidRPr="005C2E27" w:rsidRDefault="004E5353" w:rsidP="004E535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5C2E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 по содержанию мест захоронения.</w:t>
      </w:r>
    </w:p>
    <w:p w14:paraId="5001A369" w14:textId="61913B40" w:rsidR="004E5353" w:rsidRPr="005C2E27" w:rsidRDefault="004E5353" w:rsidP="004E53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вывоз ТКО с кладбищ </w:t>
      </w:r>
      <w:proofErr w:type="spellStart"/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с.Троицкое</w:t>
      </w:r>
      <w:proofErr w:type="spellEnd"/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34FED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4FED">
        <w:rPr>
          <w:rFonts w:ascii="Times New Roman" w:eastAsia="Times New Roman" w:hAnsi="Times New Roman"/>
          <w:sz w:val="28"/>
          <w:szCs w:val="28"/>
          <w:lang w:eastAsia="ru-RU"/>
        </w:rPr>
        <w:t>Федосеевка</w:t>
      </w:r>
      <w:proofErr w:type="spellEnd"/>
      <w:proofErr w:type="gramEnd"/>
      <w:r w:rsidR="00B34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spellStart"/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с.Кошкино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13E">
        <w:rPr>
          <w:rFonts w:ascii="Times New Roman" w:eastAsia="Times New Roman" w:hAnsi="Times New Roman"/>
          <w:sz w:val="28"/>
          <w:szCs w:val="28"/>
          <w:lang w:eastAsia="ru-RU"/>
        </w:rPr>
        <w:t>потрачено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13E">
        <w:rPr>
          <w:rFonts w:ascii="Times New Roman" w:eastAsia="Times New Roman" w:hAnsi="Times New Roman"/>
          <w:sz w:val="28"/>
          <w:szCs w:val="28"/>
          <w:lang w:eastAsia="ru-RU"/>
        </w:rPr>
        <w:t>88,3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E6E08A" w14:textId="2A7D7EC8" w:rsidR="004E5353" w:rsidRPr="005C2E27" w:rsidRDefault="004E5353" w:rsidP="004E53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на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содержание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гражданского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кладбища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с.Троицкое</w:t>
      </w:r>
      <w:proofErr w:type="spellEnd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выделено и освоено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C315E">
        <w:rPr>
          <w:rFonts w:ascii="Times New Roman" w:eastAsia="Times New Roman" w:hAnsi="Times New Roman"/>
          <w:sz w:val="28"/>
          <w:szCs w:val="28"/>
          <w:lang w:eastAsia="zh-CN"/>
        </w:rPr>
        <w:t>275,0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тыс. </w:t>
      </w:r>
      <w:proofErr w:type="spellStart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руб</w:t>
      </w:r>
      <w:proofErr w:type="spellEnd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5940EF77" w14:textId="77777777" w:rsidR="004E5353" w:rsidRPr="005C2E27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установка гранитных стел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в количестве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3 шт.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на сумму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159,1 </w:t>
      </w:r>
      <w:proofErr w:type="spellStart"/>
      <w:proofErr w:type="gramStart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тыс.рублей</w:t>
      </w:r>
      <w:proofErr w:type="spellEnd"/>
      <w:proofErr w:type="gramEnd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адресу </w:t>
      </w:r>
      <w:proofErr w:type="spellStart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с.Троицкое</w:t>
      </w:r>
      <w:proofErr w:type="spellEnd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ул.Ленина</w:t>
      </w:r>
      <w:proofErr w:type="spellEnd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59г.;</w:t>
      </w:r>
    </w:p>
    <w:p w14:paraId="2B2F8033" w14:textId="77777777" w:rsidR="004E5353" w:rsidRPr="005C2E27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ремонт памятника участникам ВОВ по адресу </w:t>
      </w:r>
      <w:proofErr w:type="spellStart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с.Кошкино</w:t>
      </w:r>
      <w:proofErr w:type="spellEnd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ул.Береговая</w:t>
      </w:r>
      <w:proofErr w:type="spellEnd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22г – 37,4 </w:t>
      </w:r>
      <w:proofErr w:type="spellStart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тыс.руб</w:t>
      </w:r>
      <w:proofErr w:type="spellEnd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14:paraId="5855E171" w14:textId="77777777" w:rsidR="004E5353" w:rsidRPr="008B55CE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риобретение </w:t>
      </w:r>
      <w:proofErr w:type="gramStart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венков  к</w:t>
      </w:r>
      <w:proofErr w:type="gramEnd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памятникам на возложение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- 16,5 </w:t>
      </w:r>
      <w:proofErr w:type="spellStart"/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тыс.рублей</w:t>
      </w:r>
      <w:proofErr w:type="spellEnd"/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71B69FBD" w14:textId="77777777" w:rsidR="004E5353" w:rsidRPr="008B55CE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приобретены информационные щиты в количестве 5 </w:t>
      </w:r>
      <w:proofErr w:type="spellStart"/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шт</w:t>
      </w:r>
      <w:proofErr w:type="spellEnd"/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и установлены возле памятников ВОВ на сумму 22,5 </w:t>
      </w:r>
      <w:proofErr w:type="spellStart"/>
      <w:proofErr w:type="gramStart"/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тыс.рублей</w:t>
      </w:r>
      <w:proofErr w:type="spellEnd"/>
      <w:proofErr w:type="gramEnd"/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061B00E3" w14:textId="2B759101" w:rsidR="004E5353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обеспечивалось патрулирование сотрудниками частной охранной организацией путем объезда Памятников ВОВ на предмет порчи </w:t>
      </w:r>
      <w:proofErr w:type="gramStart"/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вандалами  и</w:t>
      </w:r>
      <w:proofErr w:type="gramEnd"/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пресечения нарушений общественного правопорядка  - 70,0 тыс. рублей</w:t>
      </w:r>
      <w:r w:rsidR="0049413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58489EBD" w14:textId="04C9840B" w:rsidR="007C315E" w:rsidRDefault="007C315E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045C87">
        <w:rPr>
          <w:rFonts w:ascii="Times New Roman" w:eastAsia="Times New Roman" w:hAnsi="Times New Roman"/>
          <w:sz w:val="28"/>
          <w:szCs w:val="28"/>
          <w:lang w:eastAsia="zh-CN"/>
        </w:rPr>
        <w:t xml:space="preserve"> расчистка площадей от кустарников и мелколесья вручную </w:t>
      </w:r>
      <w:r w:rsidR="004D645D">
        <w:rPr>
          <w:rFonts w:ascii="Times New Roman" w:eastAsia="Times New Roman" w:hAnsi="Times New Roman"/>
          <w:sz w:val="28"/>
          <w:szCs w:val="28"/>
          <w:lang w:eastAsia="zh-CN"/>
        </w:rPr>
        <w:t xml:space="preserve">гражданское кладбище </w:t>
      </w:r>
      <w:proofErr w:type="spellStart"/>
      <w:r w:rsidR="004D645D">
        <w:rPr>
          <w:rFonts w:ascii="Times New Roman" w:eastAsia="Times New Roman" w:hAnsi="Times New Roman"/>
          <w:sz w:val="28"/>
          <w:szCs w:val="28"/>
          <w:lang w:eastAsia="zh-CN"/>
        </w:rPr>
        <w:t>с.Кошкино</w:t>
      </w:r>
      <w:proofErr w:type="spellEnd"/>
      <w:r w:rsidR="004D645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45C87">
        <w:rPr>
          <w:rFonts w:ascii="Times New Roman" w:eastAsia="Times New Roman" w:hAnsi="Times New Roman"/>
          <w:sz w:val="28"/>
          <w:szCs w:val="28"/>
          <w:lang w:eastAsia="zh-CN"/>
        </w:rPr>
        <w:t>3500 м</w:t>
      </w:r>
      <w:r w:rsidR="00045C87">
        <w:rPr>
          <w:rFonts w:ascii="Times New Roman" w:eastAsia="Times New Roman" w:hAnsi="Times New Roman"/>
          <w:sz w:val="28"/>
          <w:szCs w:val="28"/>
          <w:vertAlign w:val="superscript"/>
          <w:lang w:eastAsia="zh-CN"/>
        </w:rPr>
        <w:t xml:space="preserve">2 </w:t>
      </w:r>
      <w:r w:rsidR="00045C87">
        <w:rPr>
          <w:rFonts w:ascii="Times New Roman" w:eastAsia="Times New Roman" w:hAnsi="Times New Roman"/>
          <w:sz w:val="28"/>
          <w:szCs w:val="28"/>
          <w:lang w:eastAsia="zh-CN"/>
        </w:rPr>
        <w:t xml:space="preserve">на сумму 118,3 </w:t>
      </w:r>
      <w:proofErr w:type="spellStart"/>
      <w:proofErr w:type="gramStart"/>
      <w:r w:rsidR="00045C87">
        <w:rPr>
          <w:rFonts w:ascii="Times New Roman" w:eastAsia="Times New Roman" w:hAnsi="Times New Roman"/>
          <w:sz w:val="28"/>
          <w:szCs w:val="28"/>
          <w:lang w:eastAsia="zh-CN"/>
        </w:rPr>
        <w:t>тыс.рублей</w:t>
      </w:r>
      <w:proofErr w:type="spellEnd"/>
      <w:proofErr w:type="gramEnd"/>
      <w:r w:rsidR="00045C87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54FDB53E" w14:textId="0C2204E5" w:rsidR="004E5353" w:rsidRDefault="00045C87" w:rsidP="006047B1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валка деревьев на территории гражданского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кладбища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с.Троицкое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10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– 120,0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тыс.рублей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581AD1D5" w14:textId="791729C7" w:rsidR="005914E3" w:rsidRDefault="00631650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выполнены в ус</w:t>
      </w:r>
      <w:r w:rsidR="00347984">
        <w:rPr>
          <w:rFonts w:ascii="Times New Roman" w:hAnsi="Times New Roman"/>
          <w:sz w:val="28"/>
          <w:szCs w:val="28"/>
        </w:rPr>
        <w:t>тановленный в срок до 31.12.20</w:t>
      </w:r>
      <w:r w:rsidR="00EE5FD4">
        <w:rPr>
          <w:rFonts w:ascii="Times New Roman" w:hAnsi="Times New Roman"/>
          <w:sz w:val="28"/>
          <w:szCs w:val="28"/>
        </w:rPr>
        <w:t>2</w:t>
      </w:r>
      <w:r w:rsidR="00AC13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</w:t>
      </w:r>
      <w:r w:rsidR="00347984">
        <w:rPr>
          <w:rFonts w:ascii="Times New Roman" w:hAnsi="Times New Roman"/>
          <w:sz w:val="28"/>
          <w:szCs w:val="28"/>
        </w:rPr>
        <w:t>.</w:t>
      </w:r>
    </w:p>
    <w:p w14:paraId="17F0C94C" w14:textId="77777777" w:rsidR="00D57A7B" w:rsidRDefault="00D57A7B" w:rsidP="00604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73830" w14:textId="77777777" w:rsidR="00347984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5514F525" w14:textId="77777777" w:rsidR="00347984" w:rsidRDefault="00347984" w:rsidP="00604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0D7412" w14:textId="77777777" w:rsidR="00347984" w:rsidRPr="0028688C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14:paraId="3F2A9208" w14:textId="77777777" w:rsidR="00347984" w:rsidRPr="0028688C" w:rsidRDefault="00347984" w:rsidP="00347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11F49" w14:textId="77777777" w:rsidR="00347984" w:rsidRDefault="00347984" w:rsidP="00347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7A8A2050" w14:textId="77777777" w:rsidR="00347984" w:rsidRDefault="00347984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069360" w14:textId="77777777" w:rsidR="0034798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509C86" w14:textId="77777777" w:rsidR="00347984" w:rsidRPr="0058334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2A918192" w14:textId="77777777"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247D0E" w14:textId="33FB4F1B" w:rsidR="00D57A7B" w:rsidRPr="00D01DF1" w:rsidRDefault="00D57A7B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</w:t>
      </w:r>
      <w:r w:rsidR="002D353D">
        <w:rPr>
          <w:rFonts w:ascii="Times New Roman" w:hAnsi="Times New Roman"/>
          <w:sz w:val="28"/>
          <w:szCs w:val="28"/>
        </w:rPr>
        <w:t xml:space="preserve">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2C07BA">
        <w:rPr>
          <w:rFonts w:ascii="Times New Roman" w:hAnsi="Times New Roman"/>
          <w:sz w:val="28"/>
          <w:szCs w:val="28"/>
        </w:rPr>
        <w:t>4791,</w:t>
      </w:r>
      <w:proofErr w:type="gramStart"/>
      <w:r w:rsidR="002C07BA">
        <w:rPr>
          <w:rFonts w:ascii="Times New Roman" w:hAnsi="Times New Roman"/>
          <w:sz w:val="28"/>
          <w:szCs w:val="28"/>
        </w:rPr>
        <w:t>6</w:t>
      </w:r>
      <w:r w:rsidRPr="00D01D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01DF1">
        <w:rPr>
          <w:rFonts w:ascii="Times New Roman" w:hAnsi="Times New Roman"/>
          <w:sz w:val="28"/>
          <w:szCs w:val="28"/>
        </w:rPr>
        <w:t>тыс</w:t>
      </w:r>
      <w:proofErr w:type="gramEnd"/>
      <w:r w:rsidRPr="00D01DF1">
        <w:rPr>
          <w:rFonts w:ascii="Times New Roman" w:hAnsi="Times New Roman"/>
          <w:sz w:val="28"/>
          <w:szCs w:val="28"/>
        </w:rPr>
        <w:t>.рублей</w:t>
      </w:r>
      <w:proofErr w:type="spellEnd"/>
      <w:r w:rsidRPr="00D01DF1">
        <w:rPr>
          <w:rFonts w:ascii="Times New Roman" w:hAnsi="Times New Roman"/>
          <w:sz w:val="28"/>
          <w:szCs w:val="28"/>
        </w:rPr>
        <w:t>. Фактическое освоение средств муниципальной программы по итогам 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Pr="00D01DF1">
        <w:rPr>
          <w:rFonts w:ascii="Times New Roman" w:hAnsi="Times New Roman"/>
          <w:sz w:val="28"/>
          <w:szCs w:val="28"/>
        </w:rPr>
        <w:t xml:space="preserve"> года составило </w:t>
      </w:r>
      <w:r w:rsidR="002C07BA">
        <w:rPr>
          <w:rFonts w:ascii="Times New Roman" w:hAnsi="Times New Roman"/>
          <w:sz w:val="28"/>
          <w:szCs w:val="28"/>
        </w:rPr>
        <w:t>4069,2</w:t>
      </w:r>
      <w:r w:rsidRPr="00D01D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01DF1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D01DF1">
        <w:rPr>
          <w:rFonts w:ascii="Times New Roman" w:hAnsi="Times New Roman"/>
          <w:sz w:val="28"/>
          <w:szCs w:val="28"/>
        </w:rPr>
        <w:t xml:space="preserve">, или </w:t>
      </w:r>
      <w:r w:rsidR="002C07BA">
        <w:rPr>
          <w:rFonts w:ascii="Times New Roman" w:hAnsi="Times New Roman"/>
          <w:sz w:val="28"/>
          <w:szCs w:val="28"/>
        </w:rPr>
        <w:t>84,9</w:t>
      </w:r>
      <w:r w:rsidR="00127A14" w:rsidRPr="00D01DF1">
        <w:rPr>
          <w:rFonts w:ascii="Times New Roman" w:hAnsi="Times New Roman"/>
          <w:sz w:val="28"/>
          <w:szCs w:val="28"/>
        </w:rPr>
        <w:t>%</w:t>
      </w:r>
    </w:p>
    <w:p w14:paraId="31DE52B6" w14:textId="77777777" w:rsidR="00F2344C" w:rsidRDefault="00F2344C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33F65" w14:textId="1046CD75" w:rsidR="002D353D" w:rsidRDefault="002D353D" w:rsidP="002C0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1. </w:t>
      </w:r>
      <w:r w:rsidR="00F2344C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Троицкого сельского поселения освоено </w:t>
      </w:r>
      <w:r w:rsidR="002C07BA">
        <w:rPr>
          <w:rFonts w:ascii="Times New Roman" w:hAnsi="Times New Roman"/>
          <w:sz w:val="28"/>
          <w:szCs w:val="28"/>
        </w:rPr>
        <w:t>51,5</w:t>
      </w:r>
      <w:r w:rsidR="00F2344C">
        <w:rPr>
          <w:rFonts w:ascii="Times New Roman" w:hAnsi="Times New Roman"/>
          <w:sz w:val="28"/>
          <w:szCs w:val="28"/>
        </w:rPr>
        <w:t xml:space="preserve"> тыс. рублей</w:t>
      </w:r>
      <w:r w:rsidR="002C07BA">
        <w:rPr>
          <w:rFonts w:ascii="Times New Roman" w:hAnsi="Times New Roman"/>
          <w:sz w:val="28"/>
          <w:szCs w:val="28"/>
        </w:rPr>
        <w:t xml:space="preserve"> -</w:t>
      </w:r>
      <w:r w:rsidR="002C07BA" w:rsidRPr="002C07BA">
        <w:rPr>
          <w:rFonts w:ascii="Times New Roman" w:hAnsi="Times New Roman"/>
          <w:sz w:val="28"/>
          <w:szCs w:val="28"/>
        </w:rPr>
        <w:t xml:space="preserve"> </w:t>
      </w:r>
      <w:r w:rsidR="002C07BA" w:rsidRPr="005350AB">
        <w:rPr>
          <w:rFonts w:ascii="Times New Roman" w:hAnsi="Times New Roman"/>
          <w:sz w:val="28"/>
          <w:szCs w:val="28"/>
        </w:rPr>
        <w:t xml:space="preserve">техническое обслуживание газового оборудования </w:t>
      </w:r>
      <w:proofErr w:type="spellStart"/>
      <w:proofErr w:type="gramStart"/>
      <w:r w:rsidR="002C07BA" w:rsidRPr="005350AB">
        <w:rPr>
          <w:rFonts w:ascii="Times New Roman" w:hAnsi="Times New Roman"/>
          <w:sz w:val="28"/>
          <w:szCs w:val="28"/>
        </w:rPr>
        <w:t>пос.Луначарский</w:t>
      </w:r>
      <w:proofErr w:type="spellEnd"/>
      <w:proofErr w:type="gramEnd"/>
      <w:r w:rsidR="00F2344C">
        <w:rPr>
          <w:rFonts w:ascii="Times New Roman" w:hAnsi="Times New Roman"/>
          <w:sz w:val="28"/>
          <w:szCs w:val="28"/>
        </w:rPr>
        <w:t xml:space="preserve">. </w:t>
      </w:r>
      <w:bookmarkStart w:id="2" w:name="_Hlk31265018"/>
      <w:r w:rsidR="00F2344C">
        <w:rPr>
          <w:rFonts w:ascii="Times New Roman" w:hAnsi="Times New Roman"/>
          <w:sz w:val="28"/>
          <w:szCs w:val="28"/>
        </w:rPr>
        <w:t>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="00F2344C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="00F2344C">
        <w:rPr>
          <w:rFonts w:ascii="Times New Roman" w:hAnsi="Times New Roman"/>
          <w:sz w:val="28"/>
          <w:szCs w:val="28"/>
        </w:rPr>
        <w:t xml:space="preserve"> года</w:t>
      </w:r>
      <w:bookmarkEnd w:id="2"/>
      <w:r w:rsidR="002C07BA">
        <w:rPr>
          <w:rFonts w:ascii="Times New Roman" w:hAnsi="Times New Roman"/>
          <w:sz w:val="28"/>
          <w:szCs w:val="28"/>
        </w:rPr>
        <w:t>.</w:t>
      </w:r>
    </w:p>
    <w:p w14:paraId="35FB957B" w14:textId="77777777" w:rsidR="002C07BA" w:rsidRDefault="002C07BA" w:rsidP="002C0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3C54E" w14:textId="563F4100" w:rsidR="002D353D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2.</w:t>
      </w:r>
      <w:r w:rsidR="002D353D">
        <w:rPr>
          <w:rFonts w:ascii="Times New Roman" w:hAnsi="Times New Roman"/>
          <w:sz w:val="28"/>
          <w:szCs w:val="28"/>
        </w:rPr>
        <w:t xml:space="preserve"> Развитие благоустройства территории Троицкого сельского поселения освоено </w:t>
      </w:r>
      <w:r w:rsidR="002C07BA">
        <w:rPr>
          <w:rFonts w:ascii="Times New Roman" w:hAnsi="Times New Roman"/>
          <w:sz w:val="28"/>
          <w:szCs w:val="28"/>
        </w:rPr>
        <w:t>4017,7</w:t>
      </w:r>
      <w:r w:rsidR="002D353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 xml:space="preserve">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="002D353D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="002D353D">
        <w:rPr>
          <w:rFonts w:ascii="Times New Roman" w:hAnsi="Times New Roman"/>
          <w:sz w:val="28"/>
          <w:szCs w:val="28"/>
        </w:rPr>
        <w:t xml:space="preserve"> года; </w:t>
      </w:r>
    </w:p>
    <w:p w14:paraId="5C352357" w14:textId="77777777"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99B0EB" w14:textId="04EF4FF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31265914"/>
      <w:r>
        <w:rPr>
          <w:rFonts w:ascii="Times New Roman" w:hAnsi="Times New Roman"/>
          <w:sz w:val="28"/>
          <w:szCs w:val="28"/>
        </w:rPr>
        <w:t xml:space="preserve">Мероприятие 2.1. </w:t>
      </w:r>
      <w:bookmarkEnd w:id="3"/>
      <w:r>
        <w:rPr>
          <w:rFonts w:ascii="Times New Roman" w:hAnsi="Times New Roman"/>
          <w:sz w:val="28"/>
          <w:szCs w:val="28"/>
        </w:rPr>
        <w:t xml:space="preserve">Организация освещения улиц Троицкого сельского поселения освоено </w:t>
      </w:r>
      <w:r w:rsidR="002C07BA">
        <w:rPr>
          <w:rFonts w:ascii="Times New Roman" w:hAnsi="Times New Roman"/>
          <w:sz w:val="28"/>
          <w:szCs w:val="28"/>
        </w:rPr>
        <w:t>1759,5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14:paraId="0C25324B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A0711BC" w14:textId="28DDFCCD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2.2. Выполнение прочих мероприятий по благоустройству территории поселения освоено </w:t>
      </w:r>
      <w:r w:rsidR="002C07BA">
        <w:rPr>
          <w:rFonts w:ascii="Times New Roman" w:hAnsi="Times New Roman"/>
          <w:sz w:val="28"/>
          <w:szCs w:val="28"/>
        </w:rPr>
        <w:t>1350,9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4C400C66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87A3F" w14:textId="47AEC47C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2.3. Содержание мест захоронения в Троицком сельском поселения освоено </w:t>
      </w:r>
      <w:r w:rsidR="002C07BA">
        <w:rPr>
          <w:rFonts w:ascii="Times New Roman" w:hAnsi="Times New Roman"/>
          <w:sz w:val="28"/>
          <w:szCs w:val="28"/>
        </w:rPr>
        <w:t>907,3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3BE6B0E2" w14:textId="77777777" w:rsidR="00D57A7B" w:rsidRDefault="00D57A7B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1C9A75" w14:textId="77777777" w:rsidR="00D57A7B" w:rsidRPr="006A62BF" w:rsidRDefault="00D57A7B" w:rsidP="00D57A7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proofErr w:type="gramStart"/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</w:t>
      </w:r>
      <w:proofErr w:type="gramEnd"/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105E3181" w14:textId="77777777"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DE1C8" w14:textId="77777777" w:rsidR="008701DD" w:rsidRDefault="00D57A7B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01DD"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 w:rsidR="008701DD"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="008701DD" w:rsidRPr="00583344">
        <w:rPr>
          <w:rFonts w:ascii="Times New Roman" w:hAnsi="Times New Roman"/>
          <w:b/>
          <w:sz w:val="28"/>
          <w:szCs w:val="28"/>
        </w:rPr>
        <w:t>.</w:t>
      </w:r>
    </w:p>
    <w:p w14:paraId="2BEB66D0" w14:textId="77777777" w:rsidR="007603DE" w:rsidRPr="00583344" w:rsidRDefault="007603DE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3F309" w14:textId="77777777" w:rsidR="00E85A6E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</w:t>
      </w:r>
      <w:proofErr w:type="gramStart"/>
      <w:r>
        <w:rPr>
          <w:rFonts w:ascii="Times New Roman" w:hAnsi="Times New Roman"/>
          <w:sz w:val="28"/>
          <w:szCs w:val="28"/>
        </w:rPr>
        <w:t>следующие  значения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5E1F5FF5" w14:textId="77777777" w:rsidR="008701DD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действующих светильников 100%, план 100%</w:t>
      </w:r>
    </w:p>
    <w:p w14:paraId="74B122FA" w14:textId="77777777" w:rsidR="00F55FCA" w:rsidRDefault="00F55FCA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r w:rsidR="00AD0D00">
        <w:rPr>
          <w:rFonts w:ascii="Times New Roman" w:hAnsi="Times New Roman"/>
          <w:sz w:val="28"/>
          <w:szCs w:val="28"/>
        </w:rPr>
        <w:t>благоустроенности муниципального образования 100</w:t>
      </w:r>
      <w:r>
        <w:rPr>
          <w:rFonts w:ascii="Times New Roman" w:hAnsi="Times New Roman"/>
          <w:sz w:val="28"/>
          <w:szCs w:val="28"/>
        </w:rPr>
        <w:t xml:space="preserve">%, </w:t>
      </w:r>
      <w:proofErr w:type="gramStart"/>
      <w:r>
        <w:rPr>
          <w:rFonts w:ascii="Times New Roman" w:hAnsi="Times New Roman"/>
          <w:sz w:val="28"/>
          <w:szCs w:val="28"/>
        </w:rPr>
        <w:t>- 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100%.</w:t>
      </w:r>
    </w:p>
    <w:p w14:paraId="4A97C87B" w14:textId="77777777" w:rsidR="00CA088B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BF2F3AC" w14:textId="77777777" w:rsidR="00082223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727AD0EB" w14:textId="77777777" w:rsidR="00CA088B" w:rsidRDefault="00CA088B" w:rsidP="00CA0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Информация о результатах оценки эффективности </w:t>
      </w:r>
      <w:proofErr w:type="gramStart"/>
      <w:r>
        <w:rPr>
          <w:rFonts w:ascii="Times New Roman" w:hAnsi="Times New Roman"/>
          <w:b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14:paraId="6CADB37D" w14:textId="77777777" w:rsidR="00D72A4C" w:rsidRPr="00A2574E" w:rsidRDefault="00D72A4C" w:rsidP="00D7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ECBC6CF" w14:textId="77777777" w:rsidR="00D72A4C" w:rsidRPr="00DE4BE1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4A96CB8A" w14:textId="77777777" w:rsidR="00D72A4C" w:rsidRPr="00DE4BE1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60B4CE5" w14:textId="77777777" w:rsidR="00CA088B" w:rsidRPr="00DE4BE1" w:rsidRDefault="00CA088B" w:rsidP="00CA088B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=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/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4A91A5E9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lastRenderedPageBreak/>
        <w:t xml:space="preserve">где: </w:t>
      </w:r>
    </w:p>
    <w:p w14:paraId="5096C8BD" w14:textId="77777777" w:rsidR="00D72A4C" w:rsidRPr="00DE4BE1" w:rsidRDefault="00CA088B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D72A4C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439FE67B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6859E522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5BB82B22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435B92C4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2B1A33C2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Расчет суммарной оценки степени достижения целевых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показателей  муниципальной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программы определяется по формуле:</w:t>
      </w:r>
    </w:p>
    <w:p w14:paraId="2740690D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D0AEDD0" w14:textId="77777777" w:rsidR="00D72A4C" w:rsidRPr="00E64481" w:rsidRDefault="00CA088B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088B"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7451A141" wp14:editId="7AA43A70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A4C" w:rsidRPr="00E64481">
        <w:rPr>
          <w:rFonts w:ascii="Times New Roman" w:hAnsi="Times New Roman"/>
          <w:kern w:val="2"/>
          <w:sz w:val="28"/>
          <w:szCs w:val="28"/>
        </w:rPr>
        <w:t>,</w:t>
      </w:r>
    </w:p>
    <w:p w14:paraId="57523973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872D868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38E4C946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3C0A64D0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75CA45FE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6BEC1795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5B51A823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характеризует высокий уровень эффективности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реализации  муниципальной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14:paraId="66AC2E0A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66F21FA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7766B0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/ М,</w:t>
      </w:r>
    </w:p>
    <w:p w14:paraId="1FAB32F3" w14:textId="2E8B28E0" w:rsidR="00D72A4C" w:rsidRPr="00E64481" w:rsidRDefault="00CA088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2C07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</w:t>
      </w:r>
      <w:r w:rsidR="002C07BA">
        <w:rPr>
          <w:rFonts w:ascii="Times New Roman" w:hAnsi="Times New Roman"/>
          <w:sz w:val="28"/>
          <w:szCs w:val="28"/>
        </w:rPr>
        <w:t>4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1,0</w:t>
      </w:r>
    </w:p>
    <w:p w14:paraId="05CE52EC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FD584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2CBF021F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36C11895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28D8E43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3B90FBE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7538AD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7538AD">
        <w:rPr>
          <w:rFonts w:ascii="Times New Roman" w:hAnsi="Times New Roman"/>
          <w:sz w:val="28"/>
          <w:szCs w:val="28"/>
        </w:rPr>
        <w:t xml:space="preserve">высокий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уровень  </w:t>
      </w:r>
      <w:r>
        <w:rPr>
          <w:rFonts w:ascii="Times New Roman" w:hAnsi="Times New Roman"/>
          <w:sz w:val="28"/>
          <w:szCs w:val="28"/>
        </w:rPr>
        <w:lastRenderedPageBreak/>
        <w:t>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 по степени реализации основных мероприятий.</w:t>
      </w:r>
    </w:p>
    <w:p w14:paraId="0D9DB11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Бюджетная эффективность </w:t>
      </w:r>
      <w:proofErr w:type="gramStart"/>
      <w:r w:rsidRPr="00A2574E">
        <w:rPr>
          <w:rFonts w:ascii="Times New Roman" w:hAnsi="Times New Roman"/>
          <w:sz w:val="28"/>
          <w:szCs w:val="28"/>
        </w:rPr>
        <w:t>реализации  муниципальной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программы Троицкого сельского поселения рассчитывается в несколько этапов.</w:t>
      </w:r>
    </w:p>
    <w:p w14:paraId="75A044C7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</w:t>
      </w:r>
      <w:proofErr w:type="gramStart"/>
      <w:r w:rsidRPr="00A2574E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207B7CA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М,</w:t>
      </w:r>
    </w:p>
    <w:p w14:paraId="3C6AF8C0" w14:textId="274B54CA" w:rsidR="00D72A4C" w:rsidRPr="00A2574E" w:rsidRDefault="00EE6EB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CA088B">
        <w:rPr>
          <w:rFonts w:ascii="Times New Roman" w:hAnsi="Times New Roman"/>
          <w:sz w:val="28"/>
          <w:szCs w:val="28"/>
        </w:rPr>
        <w:t>м</w:t>
      </w:r>
      <w:proofErr w:type="spellEnd"/>
      <w:r w:rsidR="00CA088B">
        <w:rPr>
          <w:rFonts w:ascii="Times New Roman" w:hAnsi="Times New Roman"/>
          <w:sz w:val="28"/>
          <w:szCs w:val="28"/>
        </w:rPr>
        <w:t xml:space="preserve"> = </w:t>
      </w:r>
      <w:r w:rsidR="002C07BA">
        <w:rPr>
          <w:rFonts w:ascii="Times New Roman" w:hAnsi="Times New Roman"/>
          <w:sz w:val="28"/>
          <w:szCs w:val="28"/>
        </w:rPr>
        <w:t>4</w:t>
      </w:r>
      <w:r w:rsidR="00CA088B">
        <w:rPr>
          <w:rFonts w:ascii="Times New Roman" w:hAnsi="Times New Roman"/>
          <w:sz w:val="28"/>
          <w:szCs w:val="28"/>
        </w:rPr>
        <w:t>/</w:t>
      </w:r>
      <w:r w:rsidR="002C07BA">
        <w:rPr>
          <w:rFonts w:ascii="Times New Roman" w:hAnsi="Times New Roman"/>
          <w:sz w:val="28"/>
          <w:szCs w:val="28"/>
        </w:rPr>
        <w:t>4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>м</w:t>
      </w:r>
      <w:proofErr w:type="spellEnd"/>
      <w:r w:rsidR="007538AD">
        <w:rPr>
          <w:rFonts w:ascii="Times New Roman" w:hAnsi="Times New Roman"/>
          <w:sz w:val="28"/>
          <w:szCs w:val="28"/>
        </w:rPr>
        <w:t xml:space="preserve"> = </w:t>
      </w:r>
      <w:r w:rsidR="00CA088B">
        <w:rPr>
          <w:rFonts w:ascii="Times New Roman" w:hAnsi="Times New Roman"/>
          <w:sz w:val="28"/>
          <w:szCs w:val="28"/>
        </w:rPr>
        <w:t>1,0</w:t>
      </w:r>
    </w:p>
    <w:p w14:paraId="6ED5B9E9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184A098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14:paraId="6B5C001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14:paraId="437D5FB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3BCD704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5A3A19" w14:textId="77777777" w:rsidR="00D72A4C" w:rsidRPr="00A2574E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4773C2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Расчет степень соответствия запланированному уровню расходов за счет </w:t>
      </w:r>
      <w:proofErr w:type="gramStart"/>
      <w:r w:rsidRPr="00A2574E">
        <w:rPr>
          <w:rFonts w:ascii="Times New Roman" w:hAnsi="Times New Roman"/>
          <w:sz w:val="28"/>
          <w:szCs w:val="28"/>
        </w:rPr>
        <w:t>средств  бюджет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3EEC0951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>,</w:t>
      </w:r>
    </w:p>
    <w:p w14:paraId="002E3648" w14:textId="7CAE9EF6" w:rsidR="00D72A4C" w:rsidRPr="00A2574E" w:rsidRDefault="007538AD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2C07BA">
        <w:rPr>
          <w:rFonts w:ascii="Times New Roman" w:hAnsi="Times New Roman"/>
          <w:sz w:val="28"/>
          <w:szCs w:val="28"/>
        </w:rPr>
        <w:t>4069,2</w:t>
      </w:r>
      <w:r w:rsidR="00CA088B">
        <w:rPr>
          <w:rFonts w:ascii="Times New Roman" w:hAnsi="Times New Roman"/>
          <w:sz w:val="28"/>
          <w:szCs w:val="28"/>
        </w:rPr>
        <w:t xml:space="preserve">/ </w:t>
      </w:r>
      <w:r w:rsidR="002C07BA">
        <w:rPr>
          <w:rFonts w:ascii="Times New Roman" w:hAnsi="Times New Roman"/>
          <w:sz w:val="28"/>
          <w:szCs w:val="28"/>
        </w:rPr>
        <w:t>4791,6</w:t>
      </w:r>
      <w:r w:rsidR="00D72A4C">
        <w:rPr>
          <w:rFonts w:ascii="Times New Roman" w:hAnsi="Times New Roman"/>
          <w:sz w:val="28"/>
          <w:szCs w:val="28"/>
        </w:rPr>
        <w:t xml:space="preserve">              </w:t>
      </w:r>
      <w:r w:rsidR="00D72A4C" w:rsidRPr="00A25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88B">
        <w:rPr>
          <w:rFonts w:ascii="Times New Roman" w:hAnsi="Times New Roman"/>
          <w:sz w:val="28"/>
          <w:szCs w:val="28"/>
        </w:rPr>
        <w:t>ССуз</w:t>
      </w:r>
      <w:proofErr w:type="spellEnd"/>
      <w:r w:rsidR="00CA088B">
        <w:rPr>
          <w:rFonts w:ascii="Times New Roman" w:hAnsi="Times New Roman"/>
          <w:sz w:val="28"/>
          <w:szCs w:val="28"/>
        </w:rPr>
        <w:t xml:space="preserve"> =</w:t>
      </w:r>
      <w:r w:rsidR="00D01DF1">
        <w:rPr>
          <w:rFonts w:ascii="Times New Roman" w:hAnsi="Times New Roman"/>
          <w:sz w:val="28"/>
          <w:szCs w:val="28"/>
        </w:rPr>
        <w:t xml:space="preserve"> </w:t>
      </w:r>
      <w:r w:rsidR="002C07BA">
        <w:rPr>
          <w:rFonts w:ascii="Times New Roman" w:hAnsi="Times New Roman"/>
          <w:sz w:val="28"/>
          <w:szCs w:val="28"/>
        </w:rPr>
        <w:t>0,849</w:t>
      </w:r>
    </w:p>
    <w:p w14:paraId="07E5111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CC99C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14:paraId="393394D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фактические бюджетные расходы на </w:t>
      </w:r>
      <w:proofErr w:type="gramStart"/>
      <w:r w:rsidRPr="00A2574E">
        <w:rPr>
          <w:rFonts w:ascii="Times New Roman" w:hAnsi="Times New Roman"/>
          <w:sz w:val="28"/>
          <w:szCs w:val="28"/>
        </w:rPr>
        <w:t>реализацию  муниципальной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программы в отчетном году;</w:t>
      </w:r>
    </w:p>
    <w:p w14:paraId="0AE2B47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плановые бюджетные ассигнования на </w:t>
      </w:r>
      <w:proofErr w:type="gramStart"/>
      <w:r w:rsidRPr="00A2574E">
        <w:rPr>
          <w:rFonts w:ascii="Times New Roman" w:hAnsi="Times New Roman"/>
          <w:sz w:val="28"/>
          <w:szCs w:val="28"/>
        </w:rPr>
        <w:t>реализацию  муниципальной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программы в отчетном году.</w:t>
      </w:r>
    </w:p>
    <w:p w14:paraId="3632B6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 Эффективность использования </w:t>
      </w:r>
      <w:proofErr w:type="gramStart"/>
      <w:r w:rsidRPr="00A2574E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28FB1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62D666" wp14:editId="2FC7B656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BF38A" w14:textId="3697D2CA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538AD">
        <w:rPr>
          <w:rFonts w:ascii="Times New Roman" w:hAnsi="Times New Roman"/>
          <w:sz w:val="28"/>
          <w:szCs w:val="28"/>
        </w:rPr>
        <w:t xml:space="preserve">= </w:t>
      </w:r>
      <w:r w:rsidR="00CA088B">
        <w:rPr>
          <w:rFonts w:ascii="Times New Roman" w:hAnsi="Times New Roman"/>
          <w:sz w:val="28"/>
          <w:szCs w:val="28"/>
        </w:rPr>
        <w:t>1,0/</w:t>
      </w:r>
      <w:r w:rsidR="008E7E7A">
        <w:rPr>
          <w:rFonts w:ascii="Times New Roman" w:hAnsi="Times New Roman"/>
          <w:sz w:val="28"/>
          <w:szCs w:val="28"/>
        </w:rPr>
        <w:t>0,</w:t>
      </w:r>
      <w:r w:rsidR="002C07BA">
        <w:rPr>
          <w:rFonts w:ascii="Times New Roman" w:hAnsi="Times New Roman"/>
          <w:sz w:val="28"/>
          <w:szCs w:val="28"/>
        </w:rPr>
        <w:t>849</w:t>
      </w:r>
      <w:r w:rsidR="00CA088B">
        <w:rPr>
          <w:rFonts w:ascii="Times New Roman" w:hAnsi="Times New Roman"/>
          <w:sz w:val="28"/>
          <w:szCs w:val="28"/>
        </w:rPr>
        <w:t xml:space="preserve">= </w:t>
      </w:r>
      <w:r w:rsidR="008E7E7A">
        <w:rPr>
          <w:rFonts w:ascii="Times New Roman" w:hAnsi="Times New Roman"/>
          <w:sz w:val="28"/>
          <w:szCs w:val="28"/>
        </w:rPr>
        <w:t>1,</w:t>
      </w:r>
      <w:r w:rsidR="002C07BA">
        <w:rPr>
          <w:rFonts w:ascii="Times New Roman" w:hAnsi="Times New Roman"/>
          <w:sz w:val="28"/>
          <w:szCs w:val="28"/>
        </w:rPr>
        <w:t>17</w:t>
      </w:r>
    </w:p>
    <w:p w14:paraId="2D0AF53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186CF64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AACC53" wp14:editId="026D3FC8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272FB7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43494E7" wp14:editId="60413311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6C9EFFC3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50F927" wp14:editId="7D732F2C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</w:r>
      <w:proofErr w:type="gramStart"/>
      <w:r w:rsidRPr="00A2574E">
        <w:rPr>
          <w:rFonts w:ascii="Times New Roman" w:hAnsi="Times New Roman"/>
          <w:sz w:val="28"/>
          <w:szCs w:val="28"/>
        </w:rPr>
        <w:t>из  бюджета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поселения.</w:t>
      </w:r>
    </w:p>
    <w:p w14:paraId="2AC6D560" w14:textId="77777777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lastRenderedPageBreak/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14:paraId="28F48F54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492B5FFC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200E118D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56C4213E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D3C2B41" w14:textId="77777777" w:rsidR="00D72A4C" w:rsidRPr="004B2605" w:rsidRDefault="00D72A4C" w:rsidP="00DC33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 xml:space="preserve"> Уровень </w:t>
      </w:r>
      <w:proofErr w:type="gramStart"/>
      <w:r w:rsidRPr="004B2605">
        <w:rPr>
          <w:rFonts w:ascii="Times New Roman" w:hAnsi="Times New Roman"/>
          <w:sz w:val="28"/>
          <w:szCs w:val="28"/>
        </w:rPr>
        <w:t>реализации  муниципальной</w:t>
      </w:r>
      <w:proofErr w:type="gramEnd"/>
      <w:r w:rsidRPr="004B2605">
        <w:rPr>
          <w:rFonts w:ascii="Times New Roman" w:hAnsi="Times New Roman"/>
          <w:sz w:val="28"/>
          <w:szCs w:val="28"/>
        </w:rPr>
        <w:t xml:space="preserve"> программы в целом оценивается по формуле:</w:t>
      </w:r>
    </w:p>
    <w:p w14:paraId="48542D63" w14:textId="77777777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4B2605">
        <w:rPr>
          <w:rFonts w:ascii="Times New Roman" w:hAnsi="Times New Roman"/>
          <w:sz w:val="28"/>
          <w:szCs w:val="28"/>
        </w:rPr>
        <w:t>СР</w:t>
      </w:r>
      <w:r w:rsidRPr="004B2605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605E0176" w14:textId="06D9FC5F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D01DF1">
        <w:rPr>
          <w:rFonts w:ascii="Times New Roman" w:hAnsi="Times New Roman"/>
          <w:sz w:val="28"/>
          <w:szCs w:val="28"/>
        </w:rPr>
        <w:t>1,0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 w:rsidR="008E7E7A">
        <w:rPr>
          <w:rFonts w:ascii="Times New Roman" w:hAnsi="Times New Roman"/>
          <w:sz w:val="28"/>
          <w:szCs w:val="28"/>
        </w:rPr>
        <w:t>1,</w:t>
      </w:r>
      <w:r w:rsidR="002C07BA">
        <w:rPr>
          <w:rFonts w:ascii="Times New Roman" w:hAnsi="Times New Roman"/>
          <w:sz w:val="28"/>
          <w:szCs w:val="28"/>
        </w:rPr>
        <w:t>17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116AE52F" w14:textId="492C791F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1,0</w:t>
      </w:r>
      <w:r w:rsidR="002C07BA">
        <w:rPr>
          <w:rFonts w:ascii="Times New Roman" w:hAnsi="Times New Roman"/>
          <w:sz w:val="28"/>
          <w:szCs w:val="28"/>
        </w:rPr>
        <w:t>3</w:t>
      </w:r>
    </w:p>
    <w:p w14:paraId="4CE70355" w14:textId="77777777" w:rsidR="00BB43B4" w:rsidRPr="004B2605" w:rsidRDefault="00BB43B4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77A3C0" w14:textId="4A2F86D5" w:rsidR="00BB43B4" w:rsidRPr="004B2605" w:rsidRDefault="00BB43B4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</w:t>
      </w:r>
      <w:proofErr w:type="gramStart"/>
      <w:r w:rsidRPr="004B2605">
        <w:rPr>
          <w:rFonts w:ascii="Times New Roman" w:hAnsi="Times New Roman"/>
          <w:sz w:val="28"/>
          <w:szCs w:val="28"/>
        </w:rPr>
        <w:t>реализации  муниципальной</w:t>
      </w:r>
      <w:proofErr w:type="gramEnd"/>
      <w:r w:rsidRPr="004B2605">
        <w:rPr>
          <w:rFonts w:ascii="Times New Roman" w:hAnsi="Times New Roman"/>
          <w:sz w:val="28"/>
          <w:szCs w:val="28"/>
        </w:rPr>
        <w:t xml:space="preserve">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184728">
        <w:rPr>
          <w:rFonts w:ascii="Times New Roman" w:hAnsi="Times New Roman"/>
          <w:sz w:val="28"/>
          <w:szCs w:val="28"/>
        </w:rPr>
        <w:t>1,0</w:t>
      </w:r>
      <w:r w:rsidR="002C07BA">
        <w:rPr>
          <w:rFonts w:ascii="Times New Roman" w:hAnsi="Times New Roman"/>
          <w:sz w:val="28"/>
          <w:szCs w:val="28"/>
        </w:rPr>
        <w:t>3</w:t>
      </w:r>
    </w:p>
    <w:p w14:paraId="69D1EEB7" w14:textId="77777777" w:rsidR="003B72F3" w:rsidRDefault="003B72F3" w:rsidP="00DC33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BFC6E3" w14:textId="77777777" w:rsidR="0018460C" w:rsidRPr="003B72F3" w:rsidRDefault="00BB43B4" w:rsidP="00DC33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193DB53B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F5E45D6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/>
          <w:sz w:val="28"/>
          <w:szCs w:val="28"/>
        </w:rPr>
        <w:t>анализируя  достигнутые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3B72F3"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0EAA25CC" w14:textId="77777777" w:rsidR="00D506DA" w:rsidRDefault="003B72F3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реализация муници</w:t>
      </w:r>
      <w:r w:rsidR="00D506DA">
        <w:rPr>
          <w:rFonts w:ascii="Times New Roman" w:hAnsi="Times New Roman"/>
          <w:sz w:val="28"/>
          <w:szCs w:val="28"/>
        </w:rPr>
        <w:t>пальной программы по мероприятиям:</w:t>
      </w:r>
    </w:p>
    <w:p w14:paraId="3078AABF" w14:textId="77777777" w:rsidR="003B72F3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72F3" w:rsidRPr="003B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3B72F3">
        <w:rPr>
          <w:rFonts w:ascii="Times New Roman" w:hAnsi="Times New Roman"/>
          <w:sz w:val="28"/>
          <w:szCs w:val="28"/>
        </w:rPr>
        <w:t>рганизация освещения улиц на территории поселения</w:t>
      </w:r>
      <w:r>
        <w:rPr>
          <w:rFonts w:ascii="Times New Roman" w:hAnsi="Times New Roman"/>
          <w:sz w:val="28"/>
          <w:szCs w:val="28"/>
        </w:rPr>
        <w:t>»</w:t>
      </w:r>
      <w:r w:rsidR="003B72F3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>на замену ламп ДРЛ 250 Вт уличного освещения на светодиодные;</w:t>
      </w:r>
    </w:p>
    <w:p w14:paraId="203B3E9A" w14:textId="262288F0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благоустройству территории поселения» направлено на улучшение и поддержание состояния зеленых насаждений, благоустройство </w:t>
      </w:r>
      <w:proofErr w:type="gramStart"/>
      <w:r>
        <w:rPr>
          <w:rFonts w:ascii="Times New Roman" w:hAnsi="Times New Roman"/>
          <w:sz w:val="28"/>
          <w:szCs w:val="28"/>
        </w:rPr>
        <w:t>родников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на территории поселения;</w:t>
      </w:r>
    </w:p>
    <w:p w14:paraId="1BDD4BED" w14:textId="77777777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содержанию мест захоронения» направлено на </w:t>
      </w:r>
      <w:r w:rsidR="00AD6BE7">
        <w:rPr>
          <w:rFonts w:ascii="Times New Roman" w:hAnsi="Times New Roman"/>
          <w:sz w:val="28"/>
          <w:szCs w:val="28"/>
        </w:rPr>
        <w:t xml:space="preserve">улучшение </w:t>
      </w:r>
      <w:proofErr w:type="gramStart"/>
      <w:r w:rsidR="00AD6BE7">
        <w:rPr>
          <w:rFonts w:ascii="Times New Roman" w:hAnsi="Times New Roman"/>
          <w:sz w:val="28"/>
          <w:szCs w:val="28"/>
        </w:rPr>
        <w:t>санитарного  и</w:t>
      </w:r>
      <w:proofErr w:type="gramEnd"/>
      <w:r w:rsidR="00AD6BE7">
        <w:rPr>
          <w:rFonts w:ascii="Times New Roman" w:hAnsi="Times New Roman"/>
          <w:sz w:val="28"/>
          <w:szCs w:val="28"/>
        </w:rPr>
        <w:t xml:space="preserve"> эстетического вида территории кладбищ.</w:t>
      </w:r>
    </w:p>
    <w:p w14:paraId="13B67C7F" w14:textId="77777777" w:rsidR="00723C6F" w:rsidRDefault="00BB43B4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AD2CCDB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09DAA7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916247D" w14:textId="77777777" w:rsidR="00036803" w:rsidRDefault="00036803" w:rsidP="00DC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2B7DD" w14:textId="77777777" w:rsidR="00036803" w:rsidRDefault="00036803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  <w:sectPr w:rsidR="00036803" w:rsidSect="00845F41">
          <w:headerReference w:type="default" r:id="rId14"/>
          <w:pgSz w:w="11906" w:h="16838"/>
          <w:pgMar w:top="568" w:right="851" w:bottom="851" w:left="1134" w:header="709" w:footer="709" w:gutter="0"/>
          <w:cols w:space="708"/>
          <w:titlePg/>
          <w:docGrid w:linePitch="360"/>
        </w:sectPr>
      </w:pPr>
    </w:p>
    <w:p w14:paraId="5ED454B4" w14:textId="77777777" w:rsidR="00DC55DB" w:rsidRDefault="00BB43B4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12C258CE" w14:textId="77777777" w:rsidR="003A2AD1" w:rsidRDefault="003A2AD1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4D5A164" w14:textId="7E29212C" w:rsidR="007B691D" w:rsidRPr="00CC64A9" w:rsidRDefault="007B691D" w:rsidP="007B69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/>
          <w:b/>
          <w:sz w:val="28"/>
          <w:szCs w:val="28"/>
        </w:rPr>
        <w:t xml:space="preserve">бюджетных ассигнований и внебюджетных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источников  </w:t>
      </w:r>
      <w:r w:rsidRPr="00CC64A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C64A9">
        <w:rPr>
          <w:rFonts w:ascii="Times New Roman" w:hAnsi="Times New Roman"/>
          <w:b/>
          <w:sz w:val="28"/>
          <w:szCs w:val="28"/>
        </w:rPr>
        <w:t xml:space="preserve"> реализацию муниципальной програм</w:t>
      </w:r>
      <w:r>
        <w:rPr>
          <w:rFonts w:ascii="Times New Roman" w:hAnsi="Times New Roman"/>
          <w:b/>
          <w:sz w:val="28"/>
          <w:szCs w:val="28"/>
        </w:rPr>
        <w:t>мы за 20</w:t>
      </w:r>
      <w:r w:rsidR="000F730F">
        <w:rPr>
          <w:rFonts w:ascii="Times New Roman" w:hAnsi="Times New Roman"/>
          <w:b/>
          <w:sz w:val="28"/>
          <w:szCs w:val="28"/>
        </w:rPr>
        <w:t>2</w:t>
      </w:r>
      <w:r w:rsidR="001C111F">
        <w:rPr>
          <w:rFonts w:ascii="Times New Roman" w:hAnsi="Times New Roman"/>
          <w:b/>
          <w:sz w:val="28"/>
          <w:szCs w:val="28"/>
        </w:rPr>
        <w:t>2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9D48E7" w14:textId="77777777" w:rsidR="00812C01" w:rsidRPr="003A2AD1" w:rsidRDefault="00812C01" w:rsidP="0003680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701"/>
        <w:gridCol w:w="1418"/>
      </w:tblGrid>
      <w:tr w:rsidR="002A0D0E" w:rsidRPr="007B16FD" w14:paraId="1595B9A2" w14:textId="77777777" w:rsidTr="00036803">
        <w:tc>
          <w:tcPr>
            <w:tcW w:w="2835" w:type="dxa"/>
            <w:vMerge w:val="restart"/>
          </w:tcPr>
          <w:p w14:paraId="77029C0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14:paraId="3A27ED9E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14:paraId="28D387A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14:paraId="56084040" w14:textId="77777777" w:rsidR="002A0D0E" w:rsidRPr="007B16FD" w:rsidRDefault="002A0D0E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</w:t>
            </w:r>
            <w:proofErr w:type="spellStart"/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spellEnd"/>
            <w:proofErr w:type="gramEnd"/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0E" w:rsidRPr="007B16FD" w14:paraId="7EF16EEE" w14:textId="77777777" w:rsidTr="00036803">
        <w:tc>
          <w:tcPr>
            <w:tcW w:w="2835" w:type="dxa"/>
            <w:vMerge/>
          </w:tcPr>
          <w:p w14:paraId="2BFF424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9EBA7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4602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14:paraId="43CA0BB1" w14:textId="77777777" w:rsidR="007B691D" w:rsidRPr="007B691D" w:rsidRDefault="007B691D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91D">
              <w:rPr>
                <w:rFonts w:ascii="Times New Roman" w:hAnsi="Times New Roman"/>
              </w:rPr>
              <w:t>сводной бюджетной росписи</w:t>
            </w:r>
          </w:p>
          <w:p w14:paraId="392F5660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B16F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B16F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vMerge/>
          </w:tcPr>
          <w:p w14:paraId="681168E1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7B16FD" w14:paraId="125D8F0B" w14:textId="77777777" w:rsidTr="00036803">
        <w:trPr>
          <w:trHeight w:val="284"/>
        </w:trPr>
        <w:tc>
          <w:tcPr>
            <w:tcW w:w="2835" w:type="dxa"/>
            <w:vMerge w:val="restart"/>
          </w:tcPr>
          <w:p w14:paraId="0F398F95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2E4608FE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4FD3C526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977" w:type="dxa"/>
          </w:tcPr>
          <w:p w14:paraId="0A3F2A95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4515F8F" w14:textId="72E2B40F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1701" w:type="dxa"/>
          </w:tcPr>
          <w:p w14:paraId="30CBCB17" w14:textId="54E456A3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81"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1418" w:type="dxa"/>
          </w:tcPr>
          <w:p w14:paraId="153AF88A" w14:textId="6B1A6196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4069,2</w:t>
            </w:r>
          </w:p>
        </w:tc>
      </w:tr>
      <w:tr w:rsidR="001C111F" w:rsidRPr="007B16FD" w14:paraId="69003486" w14:textId="77777777" w:rsidTr="00036803">
        <w:trPr>
          <w:trHeight w:val="302"/>
        </w:trPr>
        <w:tc>
          <w:tcPr>
            <w:tcW w:w="2835" w:type="dxa"/>
            <w:vMerge/>
          </w:tcPr>
          <w:p w14:paraId="2A45425C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0F8117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73D815A3" w14:textId="3C5E5452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1701" w:type="dxa"/>
          </w:tcPr>
          <w:p w14:paraId="43C2F697" w14:textId="63C408F2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81"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1418" w:type="dxa"/>
          </w:tcPr>
          <w:p w14:paraId="297AD9BF" w14:textId="4EFC193C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4069,2</w:t>
            </w:r>
          </w:p>
        </w:tc>
      </w:tr>
      <w:tr w:rsidR="002A0D0E" w:rsidRPr="007B16FD" w14:paraId="1FBE5702" w14:textId="77777777" w:rsidTr="00036803">
        <w:trPr>
          <w:trHeight w:val="285"/>
        </w:trPr>
        <w:tc>
          <w:tcPr>
            <w:tcW w:w="2835" w:type="dxa"/>
            <w:vMerge/>
          </w:tcPr>
          <w:p w14:paraId="47EBE51A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0E9EA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6DA9D2F" w14:textId="66029559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CF27B" w14:textId="1265C9FC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F53CB" w14:textId="7E22A6CC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783B5668" w14:textId="77777777" w:rsidTr="00036803">
        <w:trPr>
          <w:trHeight w:val="284"/>
        </w:trPr>
        <w:tc>
          <w:tcPr>
            <w:tcW w:w="2835" w:type="dxa"/>
            <w:vMerge/>
          </w:tcPr>
          <w:p w14:paraId="641CAD68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56C23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B825023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904E4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D5ED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15E7CDF7" w14:textId="77777777" w:rsidTr="00036803">
        <w:trPr>
          <w:trHeight w:val="892"/>
        </w:trPr>
        <w:tc>
          <w:tcPr>
            <w:tcW w:w="2835" w:type="dxa"/>
            <w:vMerge/>
          </w:tcPr>
          <w:p w14:paraId="176ED5DC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0F18FD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83E60FF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C149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ECBA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03C104EB" w14:textId="77777777" w:rsidTr="00036803">
        <w:trPr>
          <w:trHeight w:val="375"/>
        </w:trPr>
        <w:tc>
          <w:tcPr>
            <w:tcW w:w="2835" w:type="dxa"/>
            <w:vMerge w:val="restart"/>
          </w:tcPr>
          <w:p w14:paraId="78D53FB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27FA382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977" w:type="dxa"/>
          </w:tcPr>
          <w:p w14:paraId="454926EE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2674E7B" w14:textId="41FAF0DF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1" w:type="dxa"/>
          </w:tcPr>
          <w:p w14:paraId="703A8C3D" w14:textId="26081D82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14:paraId="1122EBE9" w14:textId="424B0328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1C111F" w:rsidRPr="007B16FD" w14:paraId="0CDE0057" w14:textId="77777777" w:rsidTr="00036803">
        <w:trPr>
          <w:trHeight w:val="318"/>
        </w:trPr>
        <w:tc>
          <w:tcPr>
            <w:tcW w:w="2835" w:type="dxa"/>
            <w:vMerge/>
          </w:tcPr>
          <w:p w14:paraId="1EE6527C" w14:textId="77777777" w:rsidR="001C111F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731D9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1A3FFA4C" w14:textId="118DA4C6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1" w:type="dxa"/>
          </w:tcPr>
          <w:p w14:paraId="2371EC62" w14:textId="7C68917B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14:paraId="64863CF9" w14:textId="2FA7810E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817A32" w:rsidRPr="007B16FD" w14:paraId="37F66A5E" w14:textId="77777777" w:rsidTr="00036803">
        <w:trPr>
          <w:trHeight w:val="299"/>
        </w:trPr>
        <w:tc>
          <w:tcPr>
            <w:tcW w:w="2835" w:type="dxa"/>
            <w:vMerge/>
          </w:tcPr>
          <w:p w14:paraId="3BBFC1F4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077E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9846641" w14:textId="60E40DA4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3B230" w14:textId="69F46C1A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7CED3" w14:textId="52C4FB95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4C444C02" w14:textId="77777777" w:rsidTr="00036803">
        <w:trPr>
          <w:trHeight w:val="299"/>
        </w:trPr>
        <w:tc>
          <w:tcPr>
            <w:tcW w:w="2835" w:type="dxa"/>
            <w:vMerge/>
          </w:tcPr>
          <w:p w14:paraId="035B595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7F1321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00DBF7E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80AD4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460D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487ED2BD" w14:textId="77777777" w:rsidTr="00036803">
        <w:trPr>
          <w:trHeight w:val="860"/>
        </w:trPr>
        <w:tc>
          <w:tcPr>
            <w:tcW w:w="2835" w:type="dxa"/>
            <w:vMerge/>
          </w:tcPr>
          <w:p w14:paraId="7324C722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F85E7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74C992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B4CAC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9397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658C1222" w14:textId="77777777" w:rsidTr="0025532E">
        <w:trPr>
          <w:trHeight w:val="300"/>
        </w:trPr>
        <w:tc>
          <w:tcPr>
            <w:tcW w:w="2835" w:type="dxa"/>
            <w:vMerge w:val="restart"/>
          </w:tcPr>
          <w:p w14:paraId="44677932" w14:textId="0E89CE2F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  <w:r w:rsidR="00BA472F">
              <w:rPr>
                <w:rFonts w:ascii="Times New Roman" w:hAnsi="Times New Roman"/>
                <w:sz w:val="24"/>
                <w:szCs w:val="24"/>
              </w:rPr>
              <w:t>Обустройство объектами инженерной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микрорайона для многодетных семей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Неклиновского р-на</w:t>
            </w:r>
          </w:p>
        </w:tc>
        <w:tc>
          <w:tcPr>
            <w:tcW w:w="2977" w:type="dxa"/>
          </w:tcPr>
          <w:p w14:paraId="50A15984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8F3FB70" w14:textId="50D4BCAD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01D367" w14:textId="0C571490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817D67C" w14:textId="03BC9861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A32" w:rsidRPr="007B16FD" w14:paraId="0CFAE347" w14:textId="77777777" w:rsidTr="0025532E">
        <w:trPr>
          <w:trHeight w:val="285"/>
        </w:trPr>
        <w:tc>
          <w:tcPr>
            <w:tcW w:w="2835" w:type="dxa"/>
            <w:vMerge/>
          </w:tcPr>
          <w:p w14:paraId="49A0A04E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2B724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EA89BA5" w14:textId="30B9832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7F24B" w14:textId="69E9283C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6E98E" w14:textId="62CCE7E5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9D" w:rsidRPr="007B16FD" w14:paraId="3E5EF45B" w14:textId="77777777" w:rsidTr="0025532E">
        <w:trPr>
          <w:trHeight w:val="285"/>
        </w:trPr>
        <w:tc>
          <w:tcPr>
            <w:tcW w:w="2835" w:type="dxa"/>
            <w:vMerge/>
          </w:tcPr>
          <w:p w14:paraId="0FEDC37B" w14:textId="77777777" w:rsidR="00A2319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1115D" w14:textId="77777777" w:rsidR="00A2319D" w:rsidRPr="007B16F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1FB3E1CC" w14:textId="2F28F1E5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A0DC0" w14:textId="2AF90B08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E52E4" w14:textId="57E94496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7DBB2E5" w14:textId="77777777" w:rsidTr="0025532E">
        <w:trPr>
          <w:trHeight w:val="345"/>
        </w:trPr>
        <w:tc>
          <w:tcPr>
            <w:tcW w:w="2835" w:type="dxa"/>
            <w:vMerge/>
          </w:tcPr>
          <w:p w14:paraId="5BD126E4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DDEE2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51EC46B6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1A05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5018FE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71E61C57" w14:textId="77777777" w:rsidTr="0025532E">
        <w:trPr>
          <w:trHeight w:val="1485"/>
        </w:trPr>
        <w:tc>
          <w:tcPr>
            <w:tcW w:w="2835" w:type="dxa"/>
            <w:vMerge/>
          </w:tcPr>
          <w:p w14:paraId="226AE751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38C60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F11A579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6164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29835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7B16FD" w14:paraId="7636A102" w14:textId="77777777" w:rsidTr="0025532E">
        <w:trPr>
          <w:trHeight w:val="255"/>
        </w:trPr>
        <w:tc>
          <w:tcPr>
            <w:tcW w:w="2835" w:type="dxa"/>
            <w:vMerge w:val="restart"/>
          </w:tcPr>
          <w:p w14:paraId="23DA35CF" w14:textId="6ABEE9C2" w:rsidR="001C111F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Организация в границах сельского поселения электро- и газоснабжения поселения в пределах полномочий </w:t>
            </w:r>
          </w:p>
        </w:tc>
        <w:tc>
          <w:tcPr>
            <w:tcW w:w="2977" w:type="dxa"/>
          </w:tcPr>
          <w:p w14:paraId="054F17F3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6567F46" w14:textId="69D09F73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1" w:type="dxa"/>
          </w:tcPr>
          <w:p w14:paraId="7F5D6A88" w14:textId="2B53C98D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14:paraId="3DCCD5E6" w14:textId="541A2E0F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1C111F" w:rsidRPr="007B16FD" w14:paraId="55090F03" w14:textId="77777777" w:rsidTr="0025532E">
        <w:trPr>
          <w:trHeight w:val="225"/>
        </w:trPr>
        <w:tc>
          <w:tcPr>
            <w:tcW w:w="2835" w:type="dxa"/>
            <w:vMerge/>
          </w:tcPr>
          <w:p w14:paraId="28CBBC5E" w14:textId="77777777" w:rsidR="001C111F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638B1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8B9B046" w14:textId="5DA58658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1" w:type="dxa"/>
          </w:tcPr>
          <w:p w14:paraId="76AC3C53" w14:textId="07FD794E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14:paraId="4893469F" w14:textId="3EA6112B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817A32" w:rsidRPr="007B16FD" w14:paraId="298AA035" w14:textId="77777777" w:rsidTr="0025532E">
        <w:trPr>
          <w:trHeight w:val="255"/>
        </w:trPr>
        <w:tc>
          <w:tcPr>
            <w:tcW w:w="2835" w:type="dxa"/>
            <w:vMerge/>
          </w:tcPr>
          <w:p w14:paraId="5791CA58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0C6D2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AC4738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1777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FB25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BA4EEC5" w14:textId="77777777" w:rsidTr="0025532E">
        <w:trPr>
          <w:trHeight w:val="285"/>
        </w:trPr>
        <w:tc>
          <w:tcPr>
            <w:tcW w:w="2835" w:type="dxa"/>
            <w:vMerge/>
          </w:tcPr>
          <w:p w14:paraId="4630E5D9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EE9271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774E65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6A4D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00175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96859AF" w14:textId="77777777" w:rsidTr="003F18B6">
        <w:trPr>
          <w:trHeight w:val="346"/>
        </w:trPr>
        <w:tc>
          <w:tcPr>
            <w:tcW w:w="2835" w:type="dxa"/>
            <w:vMerge/>
          </w:tcPr>
          <w:p w14:paraId="6168F2C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2AAEF8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123695C3" w14:textId="29BA826F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C08AB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5761D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1294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2F80C29A" w14:textId="77777777" w:rsidTr="00036803">
        <w:trPr>
          <w:trHeight w:val="369"/>
        </w:trPr>
        <w:tc>
          <w:tcPr>
            <w:tcW w:w="2835" w:type="dxa"/>
            <w:vMerge w:val="restart"/>
          </w:tcPr>
          <w:p w14:paraId="13457BD3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BABFAAF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BCEBC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DAE3A30" w14:textId="3B233AE8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4740,0</w:t>
            </w:r>
          </w:p>
        </w:tc>
        <w:tc>
          <w:tcPr>
            <w:tcW w:w="1701" w:type="dxa"/>
          </w:tcPr>
          <w:p w14:paraId="2FFB17CF" w14:textId="3DFA6202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4740,0</w:t>
            </w:r>
          </w:p>
        </w:tc>
        <w:tc>
          <w:tcPr>
            <w:tcW w:w="1418" w:type="dxa"/>
          </w:tcPr>
          <w:p w14:paraId="4ECD27E8" w14:textId="3CC18042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4017,7</w:t>
            </w:r>
          </w:p>
        </w:tc>
      </w:tr>
      <w:tr w:rsidR="00817A32" w:rsidRPr="007B16FD" w14:paraId="567BEEFB" w14:textId="77777777" w:rsidTr="00036803">
        <w:trPr>
          <w:trHeight w:val="276"/>
        </w:trPr>
        <w:tc>
          <w:tcPr>
            <w:tcW w:w="2835" w:type="dxa"/>
            <w:vMerge/>
          </w:tcPr>
          <w:p w14:paraId="79B6672F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A15CB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6F1FB6" w14:textId="24068FCC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088A6" w14:textId="74D82B6B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701C6" w14:textId="6FBE5BE4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F0200B3" w14:textId="77777777" w:rsidTr="00036803">
        <w:trPr>
          <w:trHeight w:val="279"/>
        </w:trPr>
        <w:tc>
          <w:tcPr>
            <w:tcW w:w="2835" w:type="dxa"/>
            <w:vMerge/>
          </w:tcPr>
          <w:p w14:paraId="6B8BFC2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5576BA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DB8A28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ED5B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B0B0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2794F182" w14:textId="77777777" w:rsidTr="00036803">
        <w:trPr>
          <w:trHeight w:val="412"/>
        </w:trPr>
        <w:tc>
          <w:tcPr>
            <w:tcW w:w="2835" w:type="dxa"/>
            <w:vMerge/>
          </w:tcPr>
          <w:p w14:paraId="6AE1BCF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1B9683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A6A1BB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74779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3DEC0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77C926EB" w14:textId="77777777" w:rsidTr="00036803">
        <w:trPr>
          <w:trHeight w:val="533"/>
        </w:trPr>
        <w:tc>
          <w:tcPr>
            <w:tcW w:w="2835" w:type="dxa"/>
            <w:vMerge/>
          </w:tcPr>
          <w:p w14:paraId="1801D2B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C8E080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7FF9FD5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FD325D" w14:textId="545946B2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1CDA3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AB45D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63EF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7B16FD" w14:paraId="1917A4F9" w14:textId="77777777" w:rsidTr="00036803">
        <w:trPr>
          <w:trHeight w:val="338"/>
        </w:trPr>
        <w:tc>
          <w:tcPr>
            <w:tcW w:w="2835" w:type="dxa"/>
            <w:vMerge w:val="restart"/>
          </w:tcPr>
          <w:p w14:paraId="7AE70C3D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977" w:type="dxa"/>
          </w:tcPr>
          <w:p w14:paraId="0CCD7E91" w14:textId="77777777" w:rsidR="001C111F" w:rsidRPr="007B16FD" w:rsidRDefault="001C111F" w:rsidP="001C111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27D44A3" w14:textId="0F2B3696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1701" w:type="dxa"/>
          </w:tcPr>
          <w:p w14:paraId="5ABEF163" w14:textId="13295A7C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F6"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1418" w:type="dxa"/>
          </w:tcPr>
          <w:p w14:paraId="6A3F4A70" w14:textId="18FE21C1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1759,5</w:t>
            </w:r>
          </w:p>
        </w:tc>
      </w:tr>
      <w:tr w:rsidR="001C111F" w:rsidRPr="007B16FD" w14:paraId="454F1633" w14:textId="77777777" w:rsidTr="00036803">
        <w:trPr>
          <w:trHeight w:val="324"/>
        </w:trPr>
        <w:tc>
          <w:tcPr>
            <w:tcW w:w="2835" w:type="dxa"/>
            <w:vMerge/>
          </w:tcPr>
          <w:p w14:paraId="3B20A8B8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F56086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684F209" w14:textId="64115FA5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1701" w:type="dxa"/>
          </w:tcPr>
          <w:p w14:paraId="454618C3" w14:textId="54D5444E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F6"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1418" w:type="dxa"/>
          </w:tcPr>
          <w:p w14:paraId="2D30D459" w14:textId="0F50F3B1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1759,5</w:t>
            </w:r>
          </w:p>
        </w:tc>
      </w:tr>
      <w:tr w:rsidR="0008675E" w:rsidRPr="007B16FD" w14:paraId="256582B5" w14:textId="77777777" w:rsidTr="00036803">
        <w:trPr>
          <w:trHeight w:val="301"/>
        </w:trPr>
        <w:tc>
          <w:tcPr>
            <w:tcW w:w="2835" w:type="dxa"/>
            <w:vMerge/>
          </w:tcPr>
          <w:p w14:paraId="06138164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78B28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824F5A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B1705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F073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C3E5C6C" w14:textId="77777777" w:rsidTr="00036803">
        <w:trPr>
          <w:trHeight w:val="302"/>
        </w:trPr>
        <w:tc>
          <w:tcPr>
            <w:tcW w:w="2835" w:type="dxa"/>
            <w:vMerge/>
          </w:tcPr>
          <w:p w14:paraId="42542189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975F0F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A269792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17CB3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69D5D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0B84C32C" w14:textId="77777777" w:rsidTr="00036803">
        <w:trPr>
          <w:trHeight w:val="334"/>
        </w:trPr>
        <w:tc>
          <w:tcPr>
            <w:tcW w:w="2835" w:type="dxa"/>
            <w:vMerge/>
          </w:tcPr>
          <w:p w14:paraId="1F6C6C9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8F5A31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F83C22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BF610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B7783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3561628" w14:textId="77777777" w:rsidTr="00036803">
        <w:trPr>
          <w:trHeight w:val="356"/>
        </w:trPr>
        <w:tc>
          <w:tcPr>
            <w:tcW w:w="2835" w:type="dxa"/>
            <w:vMerge w:val="restart"/>
          </w:tcPr>
          <w:p w14:paraId="7F4015B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977" w:type="dxa"/>
          </w:tcPr>
          <w:p w14:paraId="588E3086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1E8681C" w14:textId="0FEA374B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1701" w:type="dxa"/>
          </w:tcPr>
          <w:p w14:paraId="2BEED570" w14:textId="02A3AF0F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1418" w:type="dxa"/>
          </w:tcPr>
          <w:p w14:paraId="047EE64F" w14:textId="68E85699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1350,9</w:t>
            </w:r>
          </w:p>
        </w:tc>
      </w:tr>
      <w:tr w:rsidR="0008675E" w:rsidRPr="007B16FD" w14:paraId="7310B078" w14:textId="77777777" w:rsidTr="00036803">
        <w:trPr>
          <w:trHeight w:val="320"/>
        </w:trPr>
        <w:tc>
          <w:tcPr>
            <w:tcW w:w="2835" w:type="dxa"/>
            <w:vMerge/>
          </w:tcPr>
          <w:p w14:paraId="689CAB82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6C962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9C96702" w14:textId="7634E116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1701" w:type="dxa"/>
          </w:tcPr>
          <w:p w14:paraId="2E816F79" w14:textId="516769B6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1418" w:type="dxa"/>
          </w:tcPr>
          <w:p w14:paraId="369E5431" w14:textId="3B2924F4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1350,9</w:t>
            </w:r>
          </w:p>
        </w:tc>
      </w:tr>
      <w:tr w:rsidR="0008675E" w:rsidRPr="007B16FD" w14:paraId="644711F9" w14:textId="77777777" w:rsidTr="00036803">
        <w:trPr>
          <w:trHeight w:val="302"/>
        </w:trPr>
        <w:tc>
          <w:tcPr>
            <w:tcW w:w="2835" w:type="dxa"/>
            <w:vMerge/>
          </w:tcPr>
          <w:p w14:paraId="624ECF2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6EB443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260629A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9F304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CD57E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7215AD83" w14:textId="77777777" w:rsidTr="00036803">
        <w:trPr>
          <w:trHeight w:val="332"/>
        </w:trPr>
        <w:tc>
          <w:tcPr>
            <w:tcW w:w="2835" w:type="dxa"/>
            <w:vMerge/>
          </w:tcPr>
          <w:p w14:paraId="15895713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E30AB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6FDF5DF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E5F7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1A1B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4AD6F975" w14:textId="77777777" w:rsidTr="00036803">
        <w:trPr>
          <w:trHeight w:val="527"/>
        </w:trPr>
        <w:tc>
          <w:tcPr>
            <w:tcW w:w="2835" w:type="dxa"/>
            <w:vMerge/>
          </w:tcPr>
          <w:p w14:paraId="44AE781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421425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60BD112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05C4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2021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040DA8E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342CD3D3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977" w:type="dxa"/>
          </w:tcPr>
          <w:p w14:paraId="36C702B8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BC0281C" w14:textId="04E70000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1701" w:type="dxa"/>
          </w:tcPr>
          <w:p w14:paraId="65CF76C9" w14:textId="5A1E6EBA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1418" w:type="dxa"/>
          </w:tcPr>
          <w:p w14:paraId="630CFB32" w14:textId="70C47A48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907,3</w:t>
            </w:r>
          </w:p>
        </w:tc>
      </w:tr>
      <w:tr w:rsidR="001C111F" w:rsidRPr="007B16FD" w14:paraId="4EFE4D28" w14:textId="77777777" w:rsidTr="00036803">
        <w:trPr>
          <w:trHeight w:val="307"/>
        </w:trPr>
        <w:tc>
          <w:tcPr>
            <w:tcW w:w="2835" w:type="dxa"/>
            <w:vMerge/>
          </w:tcPr>
          <w:p w14:paraId="1B144895" w14:textId="77777777" w:rsidR="001C111F" w:rsidRPr="007B16FD" w:rsidRDefault="001C111F" w:rsidP="001C11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31403C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07A4246" w14:textId="1739D7DE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1701" w:type="dxa"/>
          </w:tcPr>
          <w:p w14:paraId="0D4D304E" w14:textId="28B64D68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1418" w:type="dxa"/>
          </w:tcPr>
          <w:p w14:paraId="6542CEA4" w14:textId="2DC90F1E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907,3</w:t>
            </w:r>
          </w:p>
        </w:tc>
      </w:tr>
      <w:tr w:rsidR="0008675E" w:rsidRPr="007B16FD" w14:paraId="211BF5B5" w14:textId="77777777" w:rsidTr="00036803">
        <w:trPr>
          <w:trHeight w:val="307"/>
        </w:trPr>
        <w:tc>
          <w:tcPr>
            <w:tcW w:w="2835" w:type="dxa"/>
            <w:vMerge/>
          </w:tcPr>
          <w:p w14:paraId="0CE2E0BC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D440AB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7C1DF0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6C42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0ACA4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3F7C1FEF" w14:textId="77777777" w:rsidTr="00036803">
        <w:trPr>
          <w:trHeight w:val="307"/>
        </w:trPr>
        <w:tc>
          <w:tcPr>
            <w:tcW w:w="2835" w:type="dxa"/>
            <w:vMerge/>
          </w:tcPr>
          <w:p w14:paraId="48ADEA69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0686D3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C6F2DD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E34C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7B551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7D4D36C9" w14:textId="77777777" w:rsidTr="00036803">
        <w:trPr>
          <w:trHeight w:val="307"/>
        </w:trPr>
        <w:tc>
          <w:tcPr>
            <w:tcW w:w="2835" w:type="dxa"/>
            <w:vMerge/>
          </w:tcPr>
          <w:p w14:paraId="17E1DFBB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0BC7C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75BB9A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F6A35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A41D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BC11F" w14:textId="77777777"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4F6934" w:rsidSect="0003680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0D6C7EBB" w14:textId="77777777" w:rsidR="00932128" w:rsidRDefault="00932128" w:rsidP="00932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64695D1" w14:textId="77777777" w:rsidR="00932128" w:rsidRDefault="00932128" w:rsidP="009321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EE2A26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СВЕДЕНИЯ</w:t>
      </w:r>
    </w:p>
    <w:p w14:paraId="47D3C8A0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о выполнении основных мероприятий подпрограмм и </w:t>
      </w:r>
    </w:p>
    <w:p w14:paraId="22C46D48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64A11DC0" w14:textId="13EF4BF1" w:rsidR="00932128" w:rsidRPr="00036803" w:rsidRDefault="00051167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за 20</w:t>
      </w:r>
      <w:r w:rsidR="00932387">
        <w:rPr>
          <w:rFonts w:ascii="Times New Roman" w:hAnsi="Times New Roman"/>
          <w:b/>
          <w:sz w:val="24"/>
          <w:szCs w:val="24"/>
        </w:rPr>
        <w:t>2</w:t>
      </w:r>
      <w:r w:rsidR="001C111F">
        <w:rPr>
          <w:rFonts w:ascii="Times New Roman" w:hAnsi="Times New Roman"/>
          <w:b/>
          <w:sz w:val="24"/>
          <w:szCs w:val="24"/>
        </w:rPr>
        <w:t>2</w:t>
      </w:r>
      <w:r w:rsidR="00932128" w:rsidRPr="000368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932128" w:rsidRPr="00E63277" w14:paraId="293DF71A" w14:textId="77777777" w:rsidTr="00E16E15">
        <w:trPr>
          <w:trHeight w:val="552"/>
        </w:trPr>
        <w:tc>
          <w:tcPr>
            <w:tcW w:w="426" w:type="dxa"/>
            <w:vMerge w:val="restart"/>
          </w:tcPr>
          <w:p w14:paraId="13FF2A3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F0437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14:paraId="1FD90008" w14:textId="77777777" w:rsidR="00932128" w:rsidRPr="00E63277" w:rsidRDefault="00932128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62E2E30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52BB518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14:paraId="68CF2CB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EF43263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32128" w:rsidRPr="00E63277" w14:paraId="3ECD5516" w14:textId="77777777" w:rsidTr="00E16E15">
        <w:tc>
          <w:tcPr>
            <w:tcW w:w="426" w:type="dxa"/>
            <w:vMerge/>
          </w:tcPr>
          <w:p w14:paraId="493D7317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575209B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70BFB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76938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7BFD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14:paraId="5158AF9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14:paraId="52543AB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59" w:type="dxa"/>
          </w:tcPr>
          <w:p w14:paraId="045CA3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70F9EB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14:paraId="7EEDDCE5" w14:textId="77777777" w:rsidTr="00E16E15">
        <w:tc>
          <w:tcPr>
            <w:tcW w:w="426" w:type="dxa"/>
          </w:tcPr>
          <w:p w14:paraId="66460BE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844624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7A4BA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B6138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C18CA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E2479D5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862CD8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17466B9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995B280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0B8A" w:rsidRPr="00E63277" w14:paraId="1DB1C9CA" w14:textId="77777777" w:rsidTr="00760B8A">
        <w:trPr>
          <w:trHeight w:val="2329"/>
        </w:trPr>
        <w:tc>
          <w:tcPr>
            <w:tcW w:w="426" w:type="dxa"/>
          </w:tcPr>
          <w:p w14:paraId="06403BE6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46A006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5575EC3B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27F47C69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126" w:type="dxa"/>
          </w:tcPr>
          <w:p w14:paraId="69558DFA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63B56EE" w14:textId="5CBB7D72" w:rsidR="00760B8A" w:rsidRDefault="00760B8A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64F7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="001F64F7"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 w:rsidR="001F64F7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D829F63" w14:textId="05327EA0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72951EA" w14:textId="49704E5B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7383348" w14:textId="261F1D0F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214309E" w14:textId="77777777" w:rsidR="00760B8A" w:rsidRPr="00760B8A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B99E09B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94A97E3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C111F" w:rsidRPr="00E63277" w14:paraId="38A37E84" w14:textId="77777777" w:rsidTr="00E16E15">
        <w:tc>
          <w:tcPr>
            <w:tcW w:w="426" w:type="dxa"/>
          </w:tcPr>
          <w:p w14:paraId="48971A8E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E2A10F" w14:textId="77777777" w:rsidR="001C111F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C49B6BB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126" w:type="dxa"/>
          </w:tcPr>
          <w:p w14:paraId="302CD964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2C1B82B7" w14:textId="439CA34D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367277C7" w14:textId="3D86288D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069EA34" w14:textId="327E5A62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A4AAFB8" w14:textId="1D5D7843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E441615" w14:textId="77777777" w:rsidR="001C111F" w:rsidRPr="00760B8A" w:rsidRDefault="001C111F" w:rsidP="001C11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15102795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7CB2DA9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C111F" w:rsidRPr="00E63277" w14:paraId="31296C9E" w14:textId="77777777" w:rsidTr="00E16E15">
        <w:tc>
          <w:tcPr>
            <w:tcW w:w="426" w:type="dxa"/>
          </w:tcPr>
          <w:p w14:paraId="73396AC9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FD7609" w14:textId="04B9CE5C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Обустройство объектами инженерной инфраструктуры микрорайона для многодетных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Неклиновского р-на</w:t>
            </w:r>
          </w:p>
          <w:p w14:paraId="03A6227F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9421D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14:paraId="0D062031" w14:textId="4C1A4626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3F0DB82A" w14:textId="633C8F33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5EFE39" w14:textId="46AC8379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4B97D1" w14:textId="139E9AFC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BEEDC" w14:textId="4DC4904B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D76821" w14:textId="254E73FE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C29DB7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E63277" w14:paraId="31FB057D" w14:textId="77777777" w:rsidTr="00E16E15">
        <w:tc>
          <w:tcPr>
            <w:tcW w:w="426" w:type="dxa"/>
          </w:tcPr>
          <w:p w14:paraId="1D38BBE6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18577C" w14:textId="4583AC58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w="2126" w:type="dxa"/>
          </w:tcPr>
          <w:p w14:paraId="6DAE9001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1399E3A6" w14:textId="5CD771B2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11BF1A12" w14:textId="19C99840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B57D1F1" w14:textId="42137953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231E0D9A" w14:textId="3A1A0780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52FC9AF2" w14:textId="5385E552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технического состояния газопровода </w:t>
            </w:r>
            <w:proofErr w:type="spellStart"/>
            <w:r>
              <w:rPr>
                <w:rFonts w:ascii="Times New Roman" w:hAnsi="Times New Roman"/>
              </w:rPr>
              <w:t>п.Луначарский</w:t>
            </w:r>
            <w:proofErr w:type="spellEnd"/>
          </w:p>
        </w:tc>
        <w:tc>
          <w:tcPr>
            <w:tcW w:w="1559" w:type="dxa"/>
          </w:tcPr>
          <w:p w14:paraId="3FD11320" w14:textId="42EAF771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Улучшили технического состояния газопровода </w:t>
            </w:r>
            <w:proofErr w:type="spellStart"/>
            <w:r>
              <w:rPr>
                <w:rFonts w:ascii="Times New Roman" w:hAnsi="Times New Roman"/>
              </w:rPr>
              <w:t>п.Луначарский</w:t>
            </w:r>
            <w:proofErr w:type="spellEnd"/>
          </w:p>
        </w:tc>
        <w:tc>
          <w:tcPr>
            <w:tcW w:w="1701" w:type="dxa"/>
          </w:tcPr>
          <w:p w14:paraId="52D78AF7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D8B4048" w14:textId="77777777" w:rsidTr="00E16E15">
        <w:tc>
          <w:tcPr>
            <w:tcW w:w="426" w:type="dxa"/>
          </w:tcPr>
          <w:p w14:paraId="060E6B7F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3EADDE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14:paraId="69A10978" w14:textId="77777777" w:rsidR="00760B8A" w:rsidRPr="00ED5D26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1F5291E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D8E93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15374CA7" w14:textId="06B34B0A" w:rsidR="00760B8A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0584539A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087DF83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79670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16C2B6E" w14:textId="77777777" w:rsidR="00760B8A" w:rsidRPr="00FC266E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</w:rPr>
              <w:t>Улучшить</w:t>
            </w:r>
          </w:p>
          <w:p w14:paraId="4DCAEB5C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</w:t>
            </w:r>
            <w:r w:rsidRPr="00FC266E">
              <w:rPr>
                <w:rFonts w:ascii="Times New Roman" w:hAnsi="Times New Roman"/>
              </w:rPr>
              <w:t>освещение</w:t>
            </w:r>
            <w:r>
              <w:rPr>
                <w:rFonts w:ascii="Times New Roman" w:hAnsi="Times New Roman"/>
              </w:rPr>
              <w:t xml:space="preserve"> на</w:t>
            </w:r>
            <w:r w:rsidRPr="00FC266E">
              <w:rPr>
                <w:rFonts w:ascii="Times New Roman" w:hAnsi="Times New Roman"/>
              </w:rPr>
              <w:t xml:space="preserve"> территории сельского поселения.</w:t>
            </w:r>
          </w:p>
          <w:p w14:paraId="7CB3FE70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6E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Выполнение мероприятий по улучшению</w:t>
            </w:r>
            <w:r w:rsidRPr="00FC266E">
              <w:rPr>
                <w:rFonts w:ascii="Times New Roman" w:hAnsi="Times New Roman"/>
              </w:rPr>
              <w:t xml:space="preserve"> санитарного и гигиенического состояния мест общественного пользования.</w:t>
            </w:r>
          </w:p>
          <w:p w14:paraId="2034FC9C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6E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Улучшить</w:t>
            </w:r>
            <w:r w:rsidRPr="00FC266E">
              <w:rPr>
                <w:rFonts w:ascii="Times New Roman" w:hAnsi="Times New Roman"/>
              </w:rPr>
              <w:t xml:space="preserve"> уровень содержания мест захоронения сельского поселения</w:t>
            </w:r>
          </w:p>
        </w:tc>
        <w:tc>
          <w:tcPr>
            <w:tcW w:w="1559" w:type="dxa"/>
          </w:tcPr>
          <w:p w14:paraId="2BCBB222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1.Проведено техническое обслуживание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фонарей уличного освещения на территории поселения.</w:t>
            </w:r>
          </w:p>
          <w:p w14:paraId="407D8470" w14:textId="77777777"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2.Произведена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>установка остановочных павильонов, ремонт</w:t>
            </w:r>
            <w:r w:rsidRPr="005D66A4">
              <w:rPr>
                <w:rFonts w:ascii="Times New Roman" w:hAnsi="Times New Roman"/>
              </w:rPr>
              <w:t xml:space="preserve"> памятник</w:t>
            </w:r>
            <w:r>
              <w:rPr>
                <w:rFonts w:ascii="Times New Roman" w:hAnsi="Times New Roman"/>
              </w:rPr>
              <w:t xml:space="preserve">ов </w:t>
            </w:r>
            <w:r w:rsidRPr="005D66A4">
              <w:rPr>
                <w:rFonts w:ascii="Times New Roman" w:hAnsi="Times New Roman"/>
              </w:rPr>
              <w:t>ВОВ</w:t>
            </w:r>
          </w:p>
          <w:p w14:paraId="2A4E9E78" w14:textId="77777777" w:rsidR="00760B8A" w:rsidRPr="00157A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 xml:space="preserve">3.Произведен оплата услуг </w:t>
            </w:r>
            <w:r w:rsidRPr="005D66A4">
              <w:rPr>
                <w:rFonts w:ascii="Times New Roman" w:hAnsi="Times New Roman"/>
              </w:rPr>
              <w:lastRenderedPageBreak/>
              <w:t xml:space="preserve">по содержанию гражданского кладбища </w:t>
            </w:r>
            <w:proofErr w:type="spellStart"/>
            <w:r w:rsidRPr="005D66A4">
              <w:rPr>
                <w:rFonts w:ascii="Times New Roman" w:hAnsi="Times New Roman"/>
              </w:rPr>
              <w:t>с.Троицкое</w:t>
            </w:r>
            <w:proofErr w:type="spellEnd"/>
          </w:p>
        </w:tc>
        <w:tc>
          <w:tcPr>
            <w:tcW w:w="1701" w:type="dxa"/>
          </w:tcPr>
          <w:p w14:paraId="25223D02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запланированные мероприятия реализованы.</w:t>
            </w:r>
          </w:p>
        </w:tc>
      </w:tr>
      <w:tr w:rsidR="001C111F" w:rsidRPr="00E63277" w14:paraId="4B6E1870" w14:textId="77777777" w:rsidTr="00E16E15">
        <w:tc>
          <w:tcPr>
            <w:tcW w:w="426" w:type="dxa"/>
          </w:tcPr>
          <w:p w14:paraId="522DD9BB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6B107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2.1..</w:t>
            </w:r>
            <w:proofErr w:type="gramEnd"/>
          </w:p>
          <w:p w14:paraId="4FC22811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126" w:type="dxa"/>
          </w:tcPr>
          <w:p w14:paraId="1EBFE711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Троицкого сельского поселения     </w:t>
            </w:r>
          </w:p>
          <w:p w14:paraId="1CDF7DE6" w14:textId="4310282E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44EDA6FD" w14:textId="1E80206E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C2C07DB" w14:textId="3352743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036557E" w14:textId="48CC2E0A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6F7AA334" w14:textId="77777777" w:rsidR="001C111F" w:rsidRPr="007862E6" w:rsidRDefault="001C111F" w:rsidP="001C11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62E6">
              <w:rPr>
                <w:rFonts w:ascii="Times New Roman" w:hAnsi="Times New Roman"/>
              </w:rPr>
              <w:t>Улучшить уличное</w:t>
            </w:r>
          </w:p>
          <w:p w14:paraId="4ED3F967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6">
              <w:rPr>
                <w:rFonts w:ascii="Times New Roman" w:hAnsi="Times New Roman"/>
              </w:rPr>
              <w:t>освещение на территории сельского поселения, обеспечено безопасное движение автотранспорта и пешеходов в ночное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13B378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 оплата услуг по проведению технического обслуживания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уличного освещения, а также произведена оплату за потребленную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эл.энергию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701" w:type="dxa"/>
          </w:tcPr>
          <w:p w14:paraId="4FD8CE45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E63277" w14:paraId="43471223" w14:textId="77777777" w:rsidTr="00E16E15">
        <w:tc>
          <w:tcPr>
            <w:tcW w:w="426" w:type="dxa"/>
          </w:tcPr>
          <w:p w14:paraId="59AC65B1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C60B72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B1ED94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прочих мероприятий по благоустройству территории Троицкого сельского поселения</w:t>
            </w:r>
          </w:p>
        </w:tc>
        <w:tc>
          <w:tcPr>
            <w:tcW w:w="2126" w:type="dxa"/>
          </w:tcPr>
          <w:p w14:paraId="4B88AE9A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4673E1E5" w14:textId="559F322B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66ADD90B" w14:textId="4A2B0C13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66C6672" w14:textId="3A257563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7A2E905" w14:textId="2B06949D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3FD25B34" w14:textId="77777777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 xml:space="preserve">Улучшение санитарного и гигиенического состояния мест общественного </w:t>
            </w:r>
            <w:proofErr w:type="gramStart"/>
            <w:r w:rsidRPr="005D66A4">
              <w:rPr>
                <w:rFonts w:ascii="Times New Roman" w:hAnsi="Times New Roman"/>
              </w:rPr>
              <w:t>пользования</w:t>
            </w:r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улучшение экологического состояния</w:t>
            </w:r>
          </w:p>
        </w:tc>
        <w:tc>
          <w:tcPr>
            <w:tcW w:w="1559" w:type="dxa"/>
          </w:tcPr>
          <w:p w14:paraId="21573B75" w14:textId="7F3C955B" w:rsidR="000B355A" w:rsidRPr="000B355A" w:rsidRDefault="001C111F" w:rsidP="000B3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B355A">
              <w:rPr>
                <w:rFonts w:ascii="Times New Roman" w:hAnsi="Times New Roman"/>
              </w:rPr>
              <w:t xml:space="preserve">Произведена оплата услуг по покосу сорной растительности, </w:t>
            </w:r>
            <w:r w:rsidR="000B355A" w:rsidRPr="000B355A">
              <w:rPr>
                <w:rFonts w:ascii="Times New Roman" w:eastAsia="Times New Roman" w:hAnsi="Times New Roman"/>
              </w:rPr>
              <w:t xml:space="preserve">реконструкция системы видеонаблюдения по адресу </w:t>
            </w:r>
            <w:proofErr w:type="spellStart"/>
            <w:r w:rsidR="000B355A" w:rsidRPr="000B355A">
              <w:rPr>
                <w:rFonts w:ascii="Times New Roman" w:eastAsia="Times New Roman" w:hAnsi="Times New Roman"/>
              </w:rPr>
              <w:t>с.Троицкое</w:t>
            </w:r>
            <w:proofErr w:type="spellEnd"/>
            <w:r w:rsidR="000B355A" w:rsidRPr="000B355A">
              <w:rPr>
                <w:rFonts w:ascii="Times New Roman" w:eastAsia="Times New Roman" w:hAnsi="Times New Roman"/>
              </w:rPr>
              <w:t xml:space="preserve"> </w:t>
            </w:r>
            <w:r w:rsidR="000B355A" w:rsidRPr="000B355A">
              <w:rPr>
                <w:rFonts w:ascii="Times New Roman" w:eastAsia="Times New Roman" w:hAnsi="Times New Roman"/>
              </w:rPr>
              <w:lastRenderedPageBreak/>
              <w:t>Ленина 59б (парк);</w:t>
            </w:r>
          </w:p>
          <w:p w14:paraId="2A90C2E2" w14:textId="046B65CB" w:rsidR="000B355A" w:rsidRPr="000B355A" w:rsidRDefault="000B355A" w:rsidP="000B3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B355A">
              <w:rPr>
                <w:rFonts w:ascii="Times New Roman" w:eastAsia="Times New Roman" w:hAnsi="Times New Roman"/>
              </w:rPr>
              <w:t>- выполнены работы по чистке дренажных канав;</w:t>
            </w:r>
          </w:p>
          <w:p w14:paraId="0E91279B" w14:textId="272CDD90" w:rsidR="000B355A" w:rsidRPr="000B355A" w:rsidRDefault="000B355A" w:rsidP="000B3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B355A">
              <w:rPr>
                <w:rFonts w:ascii="Times New Roman" w:eastAsia="Times New Roman" w:hAnsi="Times New Roman"/>
              </w:rPr>
              <w:t>- произведен ремонт сцены на территории парка;</w:t>
            </w:r>
          </w:p>
          <w:p w14:paraId="71A90E11" w14:textId="3C874167" w:rsidR="000B355A" w:rsidRPr="000B355A" w:rsidRDefault="000B355A" w:rsidP="000B355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B355A">
              <w:rPr>
                <w:rFonts w:ascii="Times New Roman" w:eastAsia="Times New Roman" w:hAnsi="Times New Roman"/>
                <w:lang w:eastAsia="zh-CN"/>
              </w:rPr>
              <w:t xml:space="preserve">- произведена стрижка живой изгороди </w:t>
            </w:r>
          </w:p>
          <w:p w14:paraId="0401B36F" w14:textId="7D8D9B2E" w:rsidR="001C111F" w:rsidRP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55A">
              <w:rPr>
                <w:rFonts w:ascii="Times New Roman" w:eastAsia="Times New Roman" w:hAnsi="Times New Roman"/>
                <w:lang w:eastAsia="zh-CN"/>
              </w:rPr>
              <w:t>- работы по уборке территории</w:t>
            </w:r>
          </w:p>
        </w:tc>
        <w:tc>
          <w:tcPr>
            <w:tcW w:w="1701" w:type="dxa"/>
          </w:tcPr>
          <w:p w14:paraId="504D5F1F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E63277" w14:paraId="485C0D0C" w14:textId="77777777" w:rsidTr="00E16E15">
        <w:tc>
          <w:tcPr>
            <w:tcW w:w="426" w:type="dxa"/>
          </w:tcPr>
          <w:p w14:paraId="188F9572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64E9E4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DA180" w14:textId="77777777" w:rsidR="001C111F" w:rsidRPr="00E63277" w:rsidRDefault="001C111F" w:rsidP="001C1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126" w:type="dxa"/>
          </w:tcPr>
          <w:p w14:paraId="3CE7EBA5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2251FDD7" w14:textId="2847E020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3E83ED15" w14:textId="118CE6D9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62B1F82" w14:textId="17811F2B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1F64B91C" w14:textId="3376855B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61E3CD0" w14:textId="77777777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 </w:t>
            </w:r>
          </w:p>
        </w:tc>
        <w:tc>
          <w:tcPr>
            <w:tcW w:w="1559" w:type="dxa"/>
          </w:tcPr>
          <w:p w14:paraId="010FE902" w14:textId="70D24732" w:rsidR="001C111F" w:rsidRPr="00FB2006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оплата услуг по уборке гражданского кладбища</w:t>
            </w:r>
          </w:p>
        </w:tc>
        <w:tc>
          <w:tcPr>
            <w:tcW w:w="1701" w:type="dxa"/>
          </w:tcPr>
          <w:p w14:paraId="5A6AA580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9FB615E" w14:textId="77777777" w:rsidTr="00E16E15">
        <w:tc>
          <w:tcPr>
            <w:tcW w:w="426" w:type="dxa"/>
          </w:tcPr>
          <w:p w14:paraId="0E6D59BB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1822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E6327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5D4AD521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7AF610CB" w14:textId="1ADF3705" w:rsidR="00760B8A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8" w:type="dxa"/>
          </w:tcPr>
          <w:p w14:paraId="4CEF2279" w14:textId="04BDCA82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D0A5700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60B842B6" w14:textId="4908E41D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E4244D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объектов на предмет благоустройства территории Троицкого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1559" w:type="dxa"/>
          </w:tcPr>
          <w:p w14:paraId="26514BD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проверка объектов на предмет благоустройства территории Троицкого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 поселения</w:t>
            </w:r>
            <w:proofErr w:type="gramEnd"/>
          </w:p>
        </w:tc>
        <w:tc>
          <w:tcPr>
            <w:tcW w:w="1701" w:type="dxa"/>
          </w:tcPr>
          <w:p w14:paraId="17D6E427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4" w:name="Par1596"/>
    <w:bookmarkEnd w:id="4"/>
    <w:p w14:paraId="2BD32BA4" w14:textId="77777777" w:rsidR="00932128" w:rsidRPr="00E63277" w:rsidRDefault="00347335" w:rsidP="009321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="00932128"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="00932128" w:rsidRPr="00E63277">
        <w:rPr>
          <w:rFonts w:ascii="Times New Roman" w:hAnsi="Times New Roman"/>
          <w:sz w:val="24"/>
          <w:szCs w:val="24"/>
        </w:rPr>
        <w:t>&lt;1&gt;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="00932128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32128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5F3DF9E9" w14:textId="77777777" w:rsidR="00FB4920" w:rsidRDefault="00FB4920" w:rsidP="008F6A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67A9367C" w14:textId="77777777" w:rsid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9C20E4" w14:textId="77777777" w:rsidR="00DB0826" w:rsidRDefault="00DB0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A6AF9B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14:paraId="3EABB2E9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394">
        <w:rPr>
          <w:rFonts w:ascii="Times New Roman" w:hAnsi="Times New Roman"/>
          <w:b/>
          <w:bCs/>
          <w:sz w:val="28"/>
          <w:szCs w:val="28"/>
        </w:rPr>
        <w:t>об исполнении плана реализации муниципальной программы Троицкого сельского поселения «</w:t>
      </w:r>
      <w:r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5BFB7A2C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598AC88B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>
        <w:rPr>
          <w:rFonts w:ascii="Times New Roman" w:hAnsi="Times New Roman"/>
          <w:b/>
          <w:sz w:val="28"/>
          <w:szCs w:val="28"/>
        </w:rPr>
        <w:t>Троицкого</w:t>
      </w:r>
    </w:p>
    <w:p w14:paraId="3C3C5F2D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»    </w:t>
      </w:r>
    </w:p>
    <w:p w14:paraId="731C23A7" w14:textId="0500CE90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323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11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990A380" w14:textId="77777777" w:rsidR="00DB0826" w:rsidRPr="0093771B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69DD08F1" w14:textId="77777777" w:rsidTr="00E16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348" w14:textId="77777777" w:rsidR="00DB0826" w:rsidRPr="00DB0826" w:rsidRDefault="00DB0826" w:rsidP="00E16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A5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27C4B7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913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082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58C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9F3CF9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8D13" w14:textId="77777777" w:rsidR="00DB0826" w:rsidRPr="00DB0826" w:rsidRDefault="00DB0826" w:rsidP="00E16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C97F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4C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E31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467DF998" w14:textId="77777777" w:rsidR="00DB0826" w:rsidRPr="00DB0826" w:rsidRDefault="00000000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B0826" w:rsidRPr="00DB082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B0826" w:rsidRPr="00DB0826" w14:paraId="4763A27C" w14:textId="77777777" w:rsidTr="00E16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5C0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ECA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E69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05F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845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4A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817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1683550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AAC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CF" w14:textId="77777777" w:rsidR="00DB0826" w:rsidRPr="00DB0826" w:rsidRDefault="00DB0826" w:rsidP="00E16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A46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D4DD5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7FB59B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79A35EF4" w14:textId="77777777" w:rsidTr="00E16E15">
        <w:trPr>
          <w:tblHeader/>
          <w:tblCellSpacing w:w="5" w:type="nil"/>
        </w:trPr>
        <w:tc>
          <w:tcPr>
            <w:tcW w:w="426" w:type="dxa"/>
          </w:tcPr>
          <w:p w14:paraId="3066AAE4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B6AD6A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27AB6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E6630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3173007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3E633D8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15FB20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F3E424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280DE4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54DB3C4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B0A" w:rsidRPr="00DB0826" w14:paraId="4C876C4F" w14:textId="77777777" w:rsidTr="00E16E15">
        <w:trPr>
          <w:trHeight w:val="263"/>
          <w:tblCellSpacing w:w="5" w:type="nil"/>
        </w:trPr>
        <w:tc>
          <w:tcPr>
            <w:tcW w:w="426" w:type="dxa"/>
          </w:tcPr>
          <w:p w14:paraId="66A114E4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AB6357" w14:textId="77777777" w:rsidR="00522B0A" w:rsidRDefault="00522B0A" w:rsidP="00522B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60EEBC0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268" w:type="dxa"/>
          </w:tcPr>
          <w:p w14:paraId="50E0EEB6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5771B36" w14:textId="6032AA7C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255BC720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342D651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4CF2EEAA" w14:textId="6CADD505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B3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53CD873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EBADA02" w14:textId="0C0AD404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B3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14A47F0" w14:textId="17BC05DB" w:rsidR="00522B0A" w:rsidRPr="007B16FD" w:rsidRDefault="000B355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0" w:type="dxa"/>
          </w:tcPr>
          <w:p w14:paraId="19B66110" w14:textId="41664737" w:rsidR="00522B0A" w:rsidRPr="007B16FD" w:rsidRDefault="000B355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3" w:type="dxa"/>
          </w:tcPr>
          <w:p w14:paraId="04B65000" w14:textId="583BC5CA" w:rsidR="00522B0A" w:rsidRPr="007B16FD" w:rsidRDefault="000B355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558" w:type="dxa"/>
          </w:tcPr>
          <w:p w14:paraId="6127BCEB" w14:textId="180F7815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5A" w:rsidRPr="00DB0826" w14:paraId="1815F610" w14:textId="77777777" w:rsidTr="00E16E15">
        <w:trPr>
          <w:tblCellSpacing w:w="5" w:type="nil"/>
        </w:trPr>
        <w:tc>
          <w:tcPr>
            <w:tcW w:w="426" w:type="dxa"/>
          </w:tcPr>
          <w:p w14:paraId="0252E845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ECD91B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Обустройство объектами инженерной инфраструктуры микрорайона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многодетных семей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Неклиновского р-на</w:t>
            </w:r>
          </w:p>
          <w:p w14:paraId="41A5632D" w14:textId="5251A67E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A8147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14:paraId="331575A1" w14:textId="0762DF92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594E6AFE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42BA55DC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06B7362" w14:textId="017CBFA7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5683042C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53639AA" w14:textId="7B43FFC8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2C4EF80A" w14:textId="726B3807" w:rsidR="000B355A" w:rsidRPr="00DB0826" w:rsidRDefault="000B355A" w:rsidP="000B3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6C8E63D5" w14:textId="0D40055B" w:rsidR="000B355A" w:rsidRPr="00DB0826" w:rsidRDefault="000B355A" w:rsidP="000B3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D98D82B" w14:textId="33C0850A" w:rsidR="000B355A" w:rsidRPr="00DB0826" w:rsidRDefault="000B355A" w:rsidP="000B3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5BA9B1C7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5A" w:rsidRPr="00DB0826" w14:paraId="6B213829" w14:textId="77777777" w:rsidTr="00E16E15">
        <w:trPr>
          <w:tblCellSpacing w:w="5" w:type="nil"/>
        </w:trPr>
        <w:tc>
          <w:tcPr>
            <w:tcW w:w="426" w:type="dxa"/>
          </w:tcPr>
          <w:p w14:paraId="1D8D8454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1A4D0D" w14:textId="73394A4C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w="2268" w:type="dxa"/>
          </w:tcPr>
          <w:p w14:paraId="68A42A6F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10AD0F3" w14:textId="73F36532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76FEE353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6EBFDCDB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B63DA52" w14:textId="5188AFAC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36149E68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0BB364F" w14:textId="500DCC2E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91F4939" w14:textId="2ACEB0E1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0" w:type="dxa"/>
          </w:tcPr>
          <w:p w14:paraId="6048BEFC" w14:textId="64A16C6A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3" w:type="dxa"/>
          </w:tcPr>
          <w:p w14:paraId="61D3BAFD" w14:textId="00C32845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558" w:type="dxa"/>
          </w:tcPr>
          <w:p w14:paraId="12B955E7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5A" w:rsidRPr="00DB0826" w14:paraId="754A4CCC" w14:textId="77777777" w:rsidTr="00E16E15">
        <w:trPr>
          <w:tblCellSpacing w:w="5" w:type="nil"/>
        </w:trPr>
        <w:tc>
          <w:tcPr>
            <w:tcW w:w="426" w:type="dxa"/>
          </w:tcPr>
          <w:p w14:paraId="74747467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A288D5" w14:textId="77777777" w:rsidR="000B355A" w:rsidRPr="007B16FD" w:rsidRDefault="000B355A" w:rsidP="000B35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20681F22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23D340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54A6F793" w14:textId="6C6C02BC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2474980C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1D608B7E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7F9CF70" w14:textId="1BD42629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11C88EFF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597D5AD" w14:textId="5622814F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CED2D75" w14:textId="1572A6B8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4740,0</w:t>
            </w:r>
          </w:p>
        </w:tc>
        <w:tc>
          <w:tcPr>
            <w:tcW w:w="1700" w:type="dxa"/>
          </w:tcPr>
          <w:p w14:paraId="51F5B2A7" w14:textId="0C9A989E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4740,0</w:t>
            </w:r>
          </w:p>
        </w:tc>
        <w:tc>
          <w:tcPr>
            <w:tcW w:w="993" w:type="dxa"/>
          </w:tcPr>
          <w:p w14:paraId="59D37FA4" w14:textId="6CC6E4F9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4017,7</w:t>
            </w:r>
          </w:p>
        </w:tc>
        <w:tc>
          <w:tcPr>
            <w:tcW w:w="1558" w:type="dxa"/>
          </w:tcPr>
          <w:p w14:paraId="21D4A1A7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5A" w:rsidRPr="00DB0826" w14:paraId="619113DD" w14:textId="77777777" w:rsidTr="00E16E15">
        <w:trPr>
          <w:tblCellSpacing w:w="5" w:type="nil"/>
        </w:trPr>
        <w:tc>
          <w:tcPr>
            <w:tcW w:w="426" w:type="dxa"/>
          </w:tcPr>
          <w:p w14:paraId="3E7112BD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E8B467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268" w:type="dxa"/>
          </w:tcPr>
          <w:p w14:paraId="6FB40763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45DA1CC" w14:textId="688C5EB1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1714C270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6F11F416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1274066D" w14:textId="1ECDF524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D533ACA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8273EDF" w14:textId="6D0313D9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64A3981F" w14:textId="161272C6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1700" w:type="dxa"/>
          </w:tcPr>
          <w:p w14:paraId="730FD66B" w14:textId="15C3DC7E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993" w:type="dxa"/>
          </w:tcPr>
          <w:p w14:paraId="41A1BC0F" w14:textId="7D46E5C7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1759,5</w:t>
            </w:r>
          </w:p>
        </w:tc>
        <w:tc>
          <w:tcPr>
            <w:tcW w:w="1558" w:type="dxa"/>
          </w:tcPr>
          <w:p w14:paraId="74B86895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согласно выставляемых счетов за уличное освещение</w:t>
            </w:r>
          </w:p>
        </w:tc>
      </w:tr>
      <w:tr w:rsidR="000B355A" w:rsidRPr="00DB0826" w14:paraId="635D985E" w14:textId="77777777" w:rsidTr="00E16E15">
        <w:trPr>
          <w:tblCellSpacing w:w="5" w:type="nil"/>
        </w:trPr>
        <w:tc>
          <w:tcPr>
            <w:tcW w:w="426" w:type="dxa"/>
          </w:tcPr>
          <w:p w14:paraId="15B3E951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0A8EB6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268" w:type="dxa"/>
          </w:tcPr>
          <w:p w14:paraId="2ED0AFFD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3065C202" w14:textId="16FC36AF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4AD090FB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36222A3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E56C73F" w14:textId="26D7A9F9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39368FDB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226A277" w14:textId="7D399900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3F337C42" w14:textId="6EA8BD5F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1700" w:type="dxa"/>
          </w:tcPr>
          <w:p w14:paraId="3532BF54" w14:textId="4441DC46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993" w:type="dxa"/>
          </w:tcPr>
          <w:p w14:paraId="76E2BAB3" w14:textId="649C670C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1350,9</w:t>
            </w:r>
          </w:p>
        </w:tc>
        <w:tc>
          <w:tcPr>
            <w:tcW w:w="1558" w:type="dxa"/>
          </w:tcPr>
          <w:p w14:paraId="73216647" w14:textId="276CC08D" w:rsidR="000B355A" w:rsidRPr="00DB0826" w:rsidRDefault="00080E2B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освоено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271,2тыс.руб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02B66">
              <w:rPr>
                <w:rFonts w:ascii="Times New Roman" w:hAnsi="Times New Roman" w:cs="Times New Roman"/>
                <w:sz w:val="24"/>
                <w:szCs w:val="24"/>
              </w:rPr>
              <w:t xml:space="preserve"> связи с непогодными условиями не заключен контракт на устройство трот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2B66">
              <w:rPr>
                <w:rFonts w:ascii="Times New Roman" w:hAnsi="Times New Roman" w:cs="Times New Roman"/>
                <w:sz w:val="24"/>
                <w:szCs w:val="24"/>
              </w:rPr>
              <w:t xml:space="preserve">ара по </w:t>
            </w:r>
            <w:proofErr w:type="spellStart"/>
            <w:r w:rsidR="0020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</w:p>
        </w:tc>
      </w:tr>
      <w:tr w:rsidR="000B355A" w:rsidRPr="00DB0826" w14:paraId="35991718" w14:textId="77777777" w:rsidTr="00E16E15">
        <w:trPr>
          <w:tblCellSpacing w:w="5" w:type="nil"/>
        </w:trPr>
        <w:tc>
          <w:tcPr>
            <w:tcW w:w="426" w:type="dxa"/>
          </w:tcPr>
          <w:p w14:paraId="18AB419E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00FA59" w14:textId="77777777" w:rsidR="000B355A" w:rsidRDefault="000B355A" w:rsidP="000B355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268" w:type="dxa"/>
          </w:tcPr>
          <w:p w14:paraId="4987606B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32295751" w14:textId="698AD690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7707921E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399003D3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787D84FA" w14:textId="64EF891F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5A7D1419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263633C" w14:textId="0B78D7D4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39E2A461" w14:textId="34E9A161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1700" w:type="dxa"/>
          </w:tcPr>
          <w:p w14:paraId="46C8DDD4" w14:textId="3581B6B7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993" w:type="dxa"/>
          </w:tcPr>
          <w:p w14:paraId="22F2EE86" w14:textId="38D5483D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907,3</w:t>
            </w:r>
          </w:p>
        </w:tc>
        <w:tc>
          <w:tcPr>
            <w:tcW w:w="1558" w:type="dxa"/>
          </w:tcPr>
          <w:p w14:paraId="5CB562B8" w14:textId="5921C351" w:rsidR="000B355A" w:rsidRPr="00DB0826" w:rsidRDefault="00080E2B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освоено – 38,9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вывозу ТКО, в связи с отсутствием заявок на вывоз ТКО</w:t>
            </w:r>
          </w:p>
        </w:tc>
      </w:tr>
      <w:tr w:rsidR="00E16E15" w:rsidRPr="00DB0826" w14:paraId="545BF8A3" w14:textId="77777777" w:rsidTr="00E16E15">
        <w:trPr>
          <w:trHeight w:val="360"/>
          <w:tblCellSpacing w:w="5" w:type="nil"/>
        </w:trPr>
        <w:tc>
          <w:tcPr>
            <w:tcW w:w="426" w:type="dxa"/>
          </w:tcPr>
          <w:p w14:paraId="4D17BCEC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B79555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268" w:type="dxa"/>
          </w:tcPr>
          <w:p w14:paraId="203568CD" w14:textId="77777777" w:rsidR="00850DA4" w:rsidRDefault="00850DA4" w:rsidP="00850D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77E8B16C" w14:textId="3C023EE3" w:rsidR="00E16E15" w:rsidRPr="00DB0826" w:rsidRDefault="00850DA4" w:rsidP="00850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34EB6A6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65CE5AD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4E400E6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37CB3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22D3D6B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3DFFAD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14:paraId="32A739A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6FEB" w:rsidRPr="00DB0826" w14:paraId="22CB17FA" w14:textId="77777777" w:rsidTr="00843965">
        <w:trPr>
          <w:trHeight w:val="1932"/>
          <w:tblCellSpacing w:w="5" w:type="nil"/>
        </w:trPr>
        <w:tc>
          <w:tcPr>
            <w:tcW w:w="426" w:type="dxa"/>
          </w:tcPr>
          <w:p w14:paraId="675E62CC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01274B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95F21B3" w14:textId="77777777" w:rsidR="00850DA4" w:rsidRDefault="00850DA4" w:rsidP="00850D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64D3366" w14:textId="519CD4F3" w:rsidR="001C6FEB" w:rsidRPr="00DB0826" w:rsidRDefault="00850DA4" w:rsidP="00850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1417" w:type="dxa"/>
          </w:tcPr>
          <w:p w14:paraId="3AB9B103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0C89B95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B054E4A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93857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31D36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47A46" w14:textId="40E6BAC4" w:rsidR="001C6FEB" w:rsidRPr="00DB0826" w:rsidRDefault="00E90223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1700" w:type="dxa"/>
          </w:tcPr>
          <w:p w14:paraId="4DE37C89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D7AF3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27454" w14:textId="5606F48B" w:rsidR="001C6FEB" w:rsidRPr="00DB0826" w:rsidRDefault="00E90223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993" w:type="dxa"/>
          </w:tcPr>
          <w:p w14:paraId="46C568E5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603BE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A4EBD" w14:textId="665BE283" w:rsidR="001C6FEB" w:rsidRPr="00DB0826" w:rsidRDefault="00E90223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4069,2</w:t>
            </w:r>
          </w:p>
        </w:tc>
        <w:tc>
          <w:tcPr>
            <w:tcW w:w="1558" w:type="dxa"/>
          </w:tcPr>
          <w:p w14:paraId="260B83C6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38B83" w14:textId="77777777" w:rsidR="00DB0826" w:rsidRPr="0093771B" w:rsidRDefault="00DB0826" w:rsidP="00DB0826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5" w:name="Par1413"/>
      <w:bookmarkEnd w:id="5"/>
    </w:p>
    <w:p w14:paraId="59EC1B8C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9A678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436EB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B895F" w14:textId="77777777" w:rsidR="00DB0826" w:rsidRP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sectPr w:rsidR="00DB0826" w:rsidRPr="00DB0826" w:rsidSect="0042029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75B3" w14:textId="77777777" w:rsidR="00A9478D" w:rsidRDefault="00A9478D" w:rsidP="00E0560C">
      <w:pPr>
        <w:spacing w:after="0" w:line="240" w:lineRule="auto"/>
      </w:pPr>
      <w:r>
        <w:separator/>
      </w:r>
    </w:p>
  </w:endnote>
  <w:endnote w:type="continuationSeparator" w:id="0">
    <w:p w14:paraId="17E602A7" w14:textId="77777777" w:rsidR="00A9478D" w:rsidRDefault="00A9478D" w:rsidP="00E0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67B5" w14:textId="77777777" w:rsidR="00A9478D" w:rsidRDefault="00A9478D" w:rsidP="00E0560C">
      <w:pPr>
        <w:spacing w:after="0" w:line="240" w:lineRule="auto"/>
      </w:pPr>
      <w:r>
        <w:separator/>
      </w:r>
    </w:p>
  </w:footnote>
  <w:footnote w:type="continuationSeparator" w:id="0">
    <w:p w14:paraId="631C681F" w14:textId="77777777" w:rsidR="00A9478D" w:rsidRDefault="00A9478D" w:rsidP="00E0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3D19" w14:textId="77777777" w:rsidR="00843965" w:rsidRDefault="00843965" w:rsidP="00E0560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E24043E"/>
    <w:multiLevelType w:val="hybridMultilevel"/>
    <w:tmpl w:val="E46CA22C"/>
    <w:lvl w:ilvl="0" w:tplc="DA8CD7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E92A17"/>
    <w:multiLevelType w:val="hybridMultilevel"/>
    <w:tmpl w:val="EC1C6F4A"/>
    <w:lvl w:ilvl="0" w:tplc="DA8C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50024">
    <w:abstractNumId w:val="2"/>
  </w:num>
  <w:num w:numId="2" w16cid:durableId="1160543798">
    <w:abstractNumId w:val="4"/>
  </w:num>
  <w:num w:numId="3" w16cid:durableId="1941520584">
    <w:abstractNumId w:val="3"/>
  </w:num>
  <w:num w:numId="4" w16cid:durableId="1019240747">
    <w:abstractNumId w:val="8"/>
  </w:num>
  <w:num w:numId="5" w16cid:durableId="94643130">
    <w:abstractNumId w:val="9"/>
  </w:num>
  <w:num w:numId="6" w16cid:durableId="352457699">
    <w:abstractNumId w:val="0"/>
  </w:num>
  <w:num w:numId="7" w16cid:durableId="1974748475">
    <w:abstractNumId w:val="5"/>
  </w:num>
  <w:num w:numId="8" w16cid:durableId="514149522">
    <w:abstractNumId w:val="7"/>
  </w:num>
  <w:num w:numId="9" w16cid:durableId="2093626705">
    <w:abstractNumId w:val="1"/>
  </w:num>
  <w:num w:numId="10" w16cid:durableId="1569610864">
    <w:abstractNumId w:val="1"/>
  </w:num>
  <w:num w:numId="11" w16cid:durableId="1450120767">
    <w:abstractNumId w:val="10"/>
  </w:num>
  <w:num w:numId="12" w16cid:durableId="902065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F2"/>
    <w:rsid w:val="00024589"/>
    <w:rsid w:val="00026283"/>
    <w:rsid w:val="00034368"/>
    <w:rsid w:val="00035B93"/>
    <w:rsid w:val="00036803"/>
    <w:rsid w:val="0004003C"/>
    <w:rsid w:val="000433E3"/>
    <w:rsid w:val="00045C87"/>
    <w:rsid w:val="00051167"/>
    <w:rsid w:val="000570E0"/>
    <w:rsid w:val="00066C73"/>
    <w:rsid w:val="00067C44"/>
    <w:rsid w:val="0007060D"/>
    <w:rsid w:val="00080E2B"/>
    <w:rsid w:val="00082223"/>
    <w:rsid w:val="000827DB"/>
    <w:rsid w:val="0008675E"/>
    <w:rsid w:val="000922C5"/>
    <w:rsid w:val="000A4EF4"/>
    <w:rsid w:val="000B0217"/>
    <w:rsid w:val="000B17BD"/>
    <w:rsid w:val="000B355A"/>
    <w:rsid w:val="000B5D93"/>
    <w:rsid w:val="000C2151"/>
    <w:rsid w:val="000C2D53"/>
    <w:rsid w:val="000E05A3"/>
    <w:rsid w:val="000E63EA"/>
    <w:rsid w:val="000F730F"/>
    <w:rsid w:val="000F73C2"/>
    <w:rsid w:val="00125CA1"/>
    <w:rsid w:val="001266FD"/>
    <w:rsid w:val="00127A14"/>
    <w:rsid w:val="00150873"/>
    <w:rsid w:val="00151E87"/>
    <w:rsid w:val="001529FC"/>
    <w:rsid w:val="00160CB1"/>
    <w:rsid w:val="0017182C"/>
    <w:rsid w:val="00177FBA"/>
    <w:rsid w:val="00180A66"/>
    <w:rsid w:val="00181117"/>
    <w:rsid w:val="0018460C"/>
    <w:rsid w:val="00184728"/>
    <w:rsid w:val="00190E0F"/>
    <w:rsid w:val="0019668A"/>
    <w:rsid w:val="001B31A2"/>
    <w:rsid w:val="001C111F"/>
    <w:rsid w:val="001C6FEB"/>
    <w:rsid w:val="001D0201"/>
    <w:rsid w:val="001D0911"/>
    <w:rsid w:val="001D4E9F"/>
    <w:rsid w:val="001D78B8"/>
    <w:rsid w:val="001E11C9"/>
    <w:rsid w:val="001F64F7"/>
    <w:rsid w:val="00202B66"/>
    <w:rsid w:val="002074DD"/>
    <w:rsid w:val="00234EDF"/>
    <w:rsid w:val="0024164C"/>
    <w:rsid w:val="0024507C"/>
    <w:rsid w:val="00245198"/>
    <w:rsid w:val="002541DC"/>
    <w:rsid w:val="0025532E"/>
    <w:rsid w:val="00260480"/>
    <w:rsid w:val="0027324E"/>
    <w:rsid w:val="00281438"/>
    <w:rsid w:val="00283CC6"/>
    <w:rsid w:val="00286500"/>
    <w:rsid w:val="0028688C"/>
    <w:rsid w:val="00293F36"/>
    <w:rsid w:val="002965A9"/>
    <w:rsid w:val="00297FA7"/>
    <w:rsid w:val="002A02B1"/>
    <w:rsid w:val="002A0D0E"/>
    <w:rsid w:val="002A37F2"/>
    <w:rsid w:val="002A44BD"/>
    <w:rsid w:val="002A4A6E"/>
    <w:rsid w:val="002C07BA"/>
    <w:rsid w:val="002D353D"/>
    <w:rsid w:val="002F0344"/>
    <w:rsid w:val="00300E07"/>
    <w:rsid w:val="0030529A"/>
    <w:rsid w:val="00307DF1"/>
    <w:rsid w:val="00310EDA"/>
    <w:rsid w:val="003171D8"/>
    <w:rsid w:val="00326B15"/>
    <w:rsid w:val="00326F92"/>
    <w:rsid w:val="00327B05"/>
    <w:rsid w:val="00333666"/>
    <w:rsid w:val="00334480"/>
    <w:rsid w:val="003371F4"/>
    <w:rsid w:val="00341FCA"/>
    <w:rsid w:val="00347335"/>
    <w:rsid w:val="00347984"/>
    <w:rsid w:val="00350607"/>
    <w:rsid w:val="00350CB8"/>
    <w:rsid w:val="00356ADE"/>
    <w:rsid w:val="00357262"/>
    <w:rsid w:val="0036413D"/>
    <w:rsid w:val="00381B68"/>
    <w:rsid w:val="00384774"/>
    <w:rsid w:val="00391B88"/>
    <w:rsid w:val="003922D9"/>
    <w:rsid w:val="003951A5"/>
    <w:rsid w:val="00396C6B"/>
    <w:rsid w:val="003A0CD1"/>
    <w:rsid w:val="003A2AD1"/>
    <w:rsid w:val="003A2DED"/>
    <w:rsid w:val="003A3601"/>
    <w:rsid w:val="003B6455"/>
    <w:rsid w:val="003B72F3"/>
    <w:rsid w:val="003B7AE1"/>
    <w:rsid w:val="003C1468"/>
    <w:rsid w:val="003C748D"/>
    <w:rsid w:val="003F18B6"/>
    <w:rsid w:val="003F6D2D"/>
    <w:rsid w:val="0040756D"/>
    <w:rsid w:val="004155A9"/>
    <w:rsid w:val="0042029C"/>
    <w:rsid w:val="00420458"/>
    <w:rsid w:val="00423F8D"/>
    <w:rsid w:val="00434CC1"/>
    <w:rsid w:val="004475C5"/>
    <w:rsid w:val="00447E88"/>
    <w:rsid w:val="00454AF3"/>
    <w:rsid w:val="00457DC0"/>
    <w:rsid w:val="00462009"/>
    <w:rsid w:val="004666CE"/>
    <w:rsid w:val="00471777"/>
    <w:rsid w:val="00483A84"/>
    <w:rsid w:val="0049413E"/>
    <w:rsid w:val="004A08A3"/>
    <w:rsid w:val="004A3E3C"/>
    <w:rsid w:val="004C106F"/>
    <w:rsid w:val="004C5749"/>
    <w:rsid w:val="004D0D73"/>
    <w:rsid w:val="004D1E65"/>
    <w:rsid w:val="004D645D"/>
    <w:rsid w:val="004D68BD"/>
    <w:rsid w:val="004D6ECE"/>
    <w:rsid w:val="004E0B07"/>
    <w:rsid w:val="004E5353"/>
    <w:rsid w:val="004F42DB"/>
    <w:rsid w:val="004F6934"/>
    <w:rsid w:val="005020BE"/>
    <w:rsid w:val="00502B6A"/>
    <w:rsid w:val="00507BE3"/>
    <w:rsid w:val="00522B0A"/>
    <w:rsid w:val="0052590A"/>
    <w:rsid w:val="005407ED"/>
    <w:rsid w:val="00542EF1"/>
    <w:rsid w:val="00546C04"/>
    <w:rsid w:val="00552C77"/>
    <w:rsid w:val="0056057E"/>
    <w:rsid w:val="00562CEB"/>
    <w:rsid w:val="0056349F"/>
    <w:rsid w:val="00571E8A"/>
    <w:rsid w:val="00573ED0"/>
    <w:rsid w:val="00574031"/>
    <w:rsid w:val="005744CD"/>
    <w:rsid w:val="00583344"/>
    <w:rsid w:val="00585779"/>
    <w:rsid w:val="0059141A"/>
    <w:rsid w:val="005914E3"/>
    <w:rsid w:val="00593339"/>
    <w:rsid w:val="005A262C"/>
    <w:rsid w:val="005A2CA8"/>
    <w:rsid w:val="005A5E92"/>
    <w:rsid w:val="005B3510"/>
    <w:rsid w:val="005B6E76"/>
    <w:rsid w:val="005C0411"/>
    <w:rsid w:val="005C7D61"/>
    <w:rsid w:val="005D0640"/>
    <w:rsid w:val="005D1F41"/>
    <w:rsid w:val="005D3402"/>
    <w:rsid w:val="005D66A4"/>
    <w:rsid w:val="005F7AFF"/>
    <w:rsid w:val="006001F7"/>
    <w:rsid w:val="006047B1"/>
    <w:rsid w:val="00606011"/>
    <w:rsid w:val="00631650"/>
    <w:rsid w:val="00650762"/>
    <w:rsid w:val="00657F5E"/>
    <w:rsid w:val="006710D9"/>
    <w:rsid w:val="00671A99"/>
    <w:rsid w:val="00676F3F"/>
    <w:rsid w:val="00682D1C"/>
    <w:rsid w:val="00683056"/>
    <w:rsid w:val="006A780F"/>
    <w:rsid w:val="006C2987"/>
    <w:rsid w:val="006C2F16"/>
    <w:rsid w:val="006D0D86"/>
    <w:rsid w:val="006D0EA7"/>
    <w:rsid w:val="006D5823"/>
    <w:rsid w:val="006E0F56"/>
    <w:rsid w:val="006E104E"/>
    <w:rsid w:val="006F4E28"/>
    <w:rsid w:val="00712424"/>
    <w:rsid w:val="00717770"/>
    <w:rsid w:val="00723C6F"/>
    <w:rsid w:val="00725B4A"/>
    <w:rsid w:val="007260AC"/>
    <w:rsid w:val="00740BBB"/>
    <w:rsid w:val="00741F76"/>
    <w:rsid w:val="00750085"/>
    <w:rsid w:val="007508F4"/>
    <w:rsid w:val="007538AD"/>
    <w:rsid w:val="007568C2"/>
    <w:rsid w:val="007603DE"/>
    <w:rsid w:val="00760B8A"/>
    <w:rsid w:val="0078120B"/>
    <w:rsid w:val="007855D1"/>
    <w:rsid w:val="007862E6"/>
    <w:rsid w:val="007935A0"/>
    <w:rsid w:val="007A65CF"/>
    <w:rsid w:val="007B16FD"/>
    <w:rsid w:val="007B691D"/>
    <w:rsid w:val="007C315E"/>
    <w:rsid w:val="007E115A"/>
    <w:rsid w:val="007E1BA2"/>
    <w:rsid w:val="007E5571"/>
    <w:rsid w:val="007F02FB"/>
    <w:rsid w:val="007F14BF"/>
    <w:rsid w:val="007F39E6"/>
    <w:rsid w:val="00802B46"/>
    <w:rsid w:val="00812C01"/>
    <w:rsid w:val="00816078"/>
    <w:rsid w:val="00817A32"/>
    <w:rsid w:val="00820778"/>
    <w:rsid w:val="00821503"/>
    <w:rsid w:val="008349BA"/>
    <w:rsid w:val="00840916"/>
    <w:rsid w:val="00843965"/>
    <w:rsid w:val="00843ACE"/>
    <w:rsid w:val="00845ECD"/>
    <w:rsid w:val="00845F41"/>
    <w:rsid w:val="00850DA4"/>
    <w:rsid w:val="008541E3"/>
    <w:rsid w:val="00857593"/>
    <w:rsid w:val="008632E6"/>
    <w:rsid w:val="00867337"/>
    <w:rsid w:val="008701DD"/>
    <w:rsid w:val="00872248"/>
    <w:rsid w:val="00877F7A"/>
    <w:rsid w:val="008A4511"/>
    <w:rsid w:val="008B6A1D"/>
    <w:rsid w:val="008C264D"/>
    <w:rsid w:val="008C6B9B"/>
    <w:rsid w:val="008C703F"/>
    <w:rsid w:val="008C770C"/>
    <w:rsid w:val="008E1586"/>
    <w:rsid w:val="008E195A"/>
    <w:rsid w:val="008E2E5F"/>
    <w:rsid w:val="008E421D"/>
    <w:rsid w:val="008E7E7A"/>
    <w:rsid w:val="008F6A91"/>
    <w:rsid w:val="00900799"/>
    <w:rsid w:val="00900A94"/>
    <w:rsid w:val="009015DA"/>
    <w:rsid w:val="00901762"/>
    <w:rsid w:val="00907B6B"/>
    <w:rsid w:val="0091109D"/>
    <w:rsid w:val="0091136A"/>
    <w:rsid w:val="00913DFC"/>
    <w:rsid w:val="00915E85"/>
    <w:rsid w:val="00920581"/>
    <w:rsid w:val="009210BF"/>
    <w:rsid w:val="00927C95"/>
    <w:rsid w:val="00932128"/>
    <w:rsid w:val="00932387"/>
    <w:rsid w:val="00940DA2"/>
    <w:rsid w:val="00944489"/>
    <w:rsid w:val="00945C08"/>
    <w:rsid w:val="00963444"/>
    <w:rsid w:val="00973CF3"/>
    <w:rsid w:val="00974F1F"/>
    <w:rsid w:val="00987D5B"/>
    <w:rsid w:val="009965E9"/>
    <w:rsid w:val="00997902"/>
    <w:rsid w:val="009A492E"/>
    <w:rsid w:val="009B022A"/>
    <w:rsid w:val="009C6D97"/>
    <w:rsid w:val="009D7BAA"/>
    <w:rsid w:val="009E22DA"/>
    <w:rsid w:val="009E6B54"/>
    <w:rsid w:val="009F2557"/>
    <w:rsid w:val="009F7BFC"/>
    <w:rsid w:val="00A11FA3"/>
    <w:rsid w:val="00A158CC"/>
    <w:rsid w:val="00A2319D"/>
    <w:rsid w:val="00A4084D"/>
    <w:rsid w:val="00A6432C"/>
    <w:rsid w:val="00A650B7"/>
    <w:rsid w:val="00A77AC2"/>
    <w:rsid w:val="00A9478D"/>
    <w:rsid w:val="00A957C4"/>
    <w:rsid w:val="00A97BD9"/>
    <w:rsid w:val="00AA4217"/>
    <w:rsid w:val="00AB0E8A"/>
    <w:rsid w:val="00AB465D"/>
    <w:rsid w:val="00AC1386"/>
    <w:rsid w:val="00AC30B6"/>
    <w:rsid w:val="00AC530F"/>
    <w:rsid w:val="00AD0D00"/>
    <w:rsid w:val="00AD1E5B"/>
    <w:rsid w:val="00AD3588"/>
    <w:rsid w:val="00AD6BE7"/>
    <w:rsid w:val="00AE303A"/>
    <w:rsid w:val="00AE4077"/>
    <w:rsid w:val="00AF42A6"/>
    <w:rsid w:val="00AF5A1E"/>
    <w:rsid w:val="00B045FF"/>
    <w:rsid w:val="00B10A69"/>
    <w:rsid w:val="00B12166"/>
    <w:rsid w:val="00B22B0E"/>
    <w:rsid w:val="00B34FED"/>
    <w:rsid w:val="00B40395"/>
    <w:rsid w:val="00B42178"/>
    <w:rsid w:val="00B526C0"/>
    <w:rsid w:val="00B54891"/>
    <w:rsid w:val="00B6285D"/>
    <w:rsid w:val="00B72464"/>
    <w:rsid w:val="00B7592A"/>
    <w:rsid w:val="00B80943"/>
    <w:rsid w:val="00B84A0F"/>
    <w:rsid w:val="00B86AA6"/>
    <w:rsid w:val="00B912F6"/>
    <w:rsid w:val="00B91E54"/>
    <w:rsid w:val="00BA0695"/>
    <w:rsid w:val="00BA472F"/>
    <w:rsid w:val="00BA5ED9"/>
    <w:rsid w:val="00BB348D"/>
    <w:rsid w:val="00BB34C9"/>
    <w:rsid w:val="00BB43B4"/>
    <w:rsid w:val="00BB54B7"/>
    <w:rsid w:val="00BC6557"/>
    <w:rsid w:val="00BD1EC6"/>
    <w:rsid w:val="00C07FE9"/>
    <w:rsid w:val="00C15B9D"/>
    <w:rsid w:val="00C34B50"/>
    <w:rsid w:val="00C37D29"/>
    <w:rsid w:val="00C40AED"/>
    <w:rsid w:val="00C4733D"/>
    <w:rsid w:val="00C53ABB"/>
    <w:rsid w:val="00C770D9"/>
    <w:rsid w:val="00C9511D"/>
    <w:rsid w:val="00CA0358"/>
    <w:rsid w:val="00CA088B"/>
    <w:rsid w:val="00CA41E5"/>
    <w:rsid w:val="00CA532D"/>
    <w:rsid w:val="00CB2F7C"/>
    <w:rsid w:val="00CC086F"/>
    <w:rsid w:val="00CC2F39"/>
    <w:rsid w:val="00CE0DFB"/>
    <w:rsid w:val="00CE3DD1"/>
    <w:rsid w:val="00CF4360"/>
    <w:rsid w:val="00D01DF1"/>
    <w:rsid w:val="00D0306D"/>
    <w:rsid w:val="00D34311"/>
    <w:rsid w:val="00D34AC8"/>
    <w:rsid w:val="00D37325"/>
    <w:rsid w:val="00D40D71"/>
    <w:rsid w:val="00D506DA"/>
    <w:rsid w:val="00D527A2"/>
    <w:rsid w:val="00D57A7B"/>
    <w:rsid w:val="00D662CE"/>
    <w:rsid w:val="00D72A4C"/>
    <w:rsid w:val="00D82E0B"/>
    <w:rsid w:val="00D86576"/>
    <w:rsid w:val="00D87BC9"/>
    <w:rsid w:val="00D90089"/>
    <w:rsid w:val="00DA62C4"/>
    <w:rsid w:val="00DA6D64"/>
    <w:rsid w:val="00DB0572"/>
    <w:rsid w:val="00DB0826"/>
    <w:rsid w:val="00DB1D09"/>
    <w:rsid w:val="00DC2D04"/>
    <w:rsid w:val="00DC338D"/>
    <w:rsid w:val="00DC3BA6"/>
    <w:rsid w:val="00DC55DB"/>
    <w:rsid w:val="00DC7ED8"/>
    <w:rsid w:val="00DD695B"/>
    <w:rsid w:val="00DE2DFD"/>
    <w:rsid w:val="00DE7A05"/>
    <w:rsid w:val="00E0560C"/>
    <w:rsid w:val="00E1422E"/>
    <w:rsid w:val="00E16E15"/>
    <w:rsid w:val="00E2268B"/>
    <w:rsid w:val="00E2414D"/>
    <w:rsid w:val="00E264A7"/>
    <w:rsid w:val="00E32F3C"/>
    <w:rsid w:val="00E65700"/>
    <w:rsid w:val="00E73649"/>
    <w:rsid w:val="00E77F9A"/>
    <w:rsid w:val="00E85A6E"/>
    <w:rsid w:val="00E90223"/>
    <w:rsid w:val="00EB35F0"/>
    <w:rsid w:val="00EC586D"/>
    <w:rsid w:val="00EC59F1"/>
    <w:rsid w:val="00EE0C95"/>
    <w:rsid w:val="00EE458C"/>
    <w:rsid w:val="00EE5FD4"/>
    <w:rsid w:val="00EE6EBB"/>
    <w:rsid w:val="00EF32BD"/>
    <w:rsid w:val="00F150C3"/>
    <w:rsid w:val="00F165F1"/>
    <w:rsid w:val="00F2344C"/>
    <w:rsid w:val="00F5089C"/>
    <w:rsid w:val="00F55FCA"/>
    <w:rsid w:val="00F63ACA"/>
    <w:rsid w:val="00F66F72"/>
    <w:rsid w:val="00F76A75"/>
    <w:rsid w:val="00F8174E"/>
    <w:rsid w:val="00FA60D1"/>
    <w:rsid w:val="00FA74BC"/>
    <w:rsid w:val="00FB4920"/>
    <w:rsid w:val="00FB5DFC"/>
    <w:rsid w:val="00FB61AD"/>
    <w:rsid w:val="00FB7518"/>
    <w:rsid w:val="00FC266E"/>
    <w:rsid w:val="00FC4470"/>
    <w:rsid w:val="00FC7A3A"/>
    <w:rsid w:val="00FD04A7"/>
    <w:rsid w:val="00FD29FC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214"/>
  <w15:docId w15:val="{D5819628-AD2F-4A30-9CFA-B95E8DE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5B6E76"/>
    <w:rPr>
      <w:sz w:val="28"/>
      <w:szCs w:val="24"/>
    </w:rPr>
  </w:style>
  <w:style w:type="paragraph" w:customStyle="1" w:styleId="ConsPlusCell">
    <w:name w:val="ConsPlusCell"/>
    <w:uiPriority w:val="99"/>
    <w:rsid w:val="00FC26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34"/>
    <w:qFormat/>
    <w:rsid w:val="00FC7A3A"/>
    <w:pPr>
      <w:ind w:left="720"/>
      <w:contextualSpacing/>
    </w:pPr>
  </w:style>
  <w:style w:type="paragraph" w:customStyle="1" w:styleId="ConsPlusNonformat">
    <w:name w:val="ConsPlusNonformat"/>
    <w:uiPriority w:val="99"/>
    <w:rsid w:val="00DB08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56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7ABF-8674-43EE-B4D2-D7CCE370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18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102</cp:revision>
  <cp:lastPrinted>2021-02-05T10:22:00Z</cp:lastPrinted>
  <dcterms:created xsi:type="dcterms:W3CDTF">2020-01-29T12:06:00Z</dcterms:created>
  <dcterms:modified xsi:type="dcterms:W3CDTF">2023-02-06T08:32:00Z</dcterms:modified>
</cp:coreProperties>
</file>