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drawing>
          <wp:inline>
            <wp:extent cx="752475" cy="9670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52475" cy="96700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14"/>
        </w:rPr>
      </w:pP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7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РОСТОВСКАЯ </w:t>
      </w:r>
      <w:r>
        <w:rPr>
          <w:rFonts w:ascii="Times New Roman" w:hAnsi="Times New Roman"/>
          <w:b w:val="1"/>
          <w:sz w:val="24"/>
        </w:rPr>
        <w:t>ОБЛАСТЬ  НЕКЛИНОВСКИЙ</w:t>
      </w:r>
      <w:r>
        <w:rPr>
          <w:rFonts w:ascii="Times New Roman" w:hAnsi="Times New Roman"/>
          <w:b w:val="1"/>
          <w:sz w:val="24"/>
        </w:rPr>
        <w:t xml:space="preserve"> РАЙОН</w:t>
      </w:r>
    </w:p>
    <w:p w14:paraId="08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ОБРАЗОВАНИЕ «ТРОИЦКОЕ СЕЛЬСКОЕ ПОСЕЛЕНИЕ»</w:t>
      </w:r>
    </w:p>
    <w:p w14:paraId="09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ТРОИЦКОГО СЕЛЬСКОГО ПОСЕЛЕНИЯ</w:t>
      </w:r>
    </w:p>
    <w:p w14:paraId="0B000000">
      <w:pPr>
        <w:spacing w:after="0"/>
        <w:ind w:hanging="567" w:left="567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4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D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0E000000">
      <w:pPr>
        <w:spacing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25.09.2024г № 105</w:t>
      </w:r>
    </w:p>
    <w:p w14:paraId="0F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</w:p>
    <w:p w14:paraId="10000000">
      <w:pPr>
        <w:spacing w:after="0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Троицкое</w:t>
      </w:r>
    </w:p>
    <w:p w14:paraId="11000000">
      <w:pPr>
        <w:spacing w:after="0"/>
        <w:ind/>
        <w:contextualSpacing w:val="1"/>
        <w:jc w:val="center"/>
        <w:rPr>
          <w:rFonts w:ascii="Times New Roman" w:hAnsi="Times New Roman"/>
          <w:sz w:val="28"/>
        </w:rPr>
      </w:pPr>
    </w:p>
    <w:p w14:paraId="12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Администрации Троицкого сельского поселения от 23.10.2018г № 190 «Об утверждении муниципальной программы Троицкого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</w:t>
      </w:r>
    </w:p>
    <w:p w14:paraId="14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Hlk97361388"/>
      <w:bookmarkEnd w:id="1"/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8"/>
        </w:rPr>
        <w:t xml:space="preserve">В целях обеспечения реализации муниципальной программы Троицкого сельского </w:t>
      </w:r>
      <w:r>
        <w:rPr>
          <w:rFonts w:ascii="Times New Roman" w:hAnsi="Times New Roman"/>
          <w:sz w:val="28"/>
        </w:rPr>
        <w:t>поселения  «</w:t>
      </w:r>
      <w:r>
        <w:rPr>
          <w:rFonts w:ascii="Times New Roman" w:hAnsi="Times New Roman"/>
          <w:sz w:val="28"/>
        </w:rPr>
        <w:t xml:space="preserve">Защита населения и территории от чрезвычайных ситуаций, обеспечение пожарной безопасности и безопасности на водных объектах» Администрация Троицкого сельского поселения </w:t>
      </w:r>
      <w:r>
        <w:rPr>
          <w:rFonts w:ascii="Times New Roman" w:hAnsi="Times New Roman"/>
          <w:b w:val="1"/>
          <w:sz w:val="28"/>
        </w:rPr>
        <w:t>п о с т а н о в л я е т:</w:t>
      </w:r>
    </w:p>
    <w:p w14:paraId="16000000">
      <w:pPr>
        <w:numPr>
          <w:ilvl w:val="0"/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приложение к постановлению Администрации Троицкого сельского поселения от 23.10.2018 г. № 190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изменения согласно приложению.</w:t>
      </w:r>
    </w:p>
    <w:p w14:paraId="17000000">
      <w:pPr>
        <w:numPr>
          <w:ilvl w:val="0"/>
          <w:numId w:val="1"/>
        </w:numPr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опубликования, но не ранее 1 января 2025г и  распространяется на правоотношения, возникающие начиная с формирования муниципальных программ Троицкого сельского поселения для составления проекта бюджета Троицкого сельского поселения Неклиновского района на 2025 год и на плановый период 2026 и 2027 годов.</w:t>
      </w:r>
    </w:p>
    <w:p w14:paraId="18000000">
      <w:pPr>
        <w:tabs>
          <w:tab w:leader="none" w:pos="0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8"/>
        </w:rPr>
        <w:t xml:space="preserve">  3.  Контроль за исполнением постановления оставляю за собой.</w:t>
      </w:r>
    </w:p>
    <w:p w14:paraId="19000000">
      <w:pPr>
        <w:spacing w:after="0"/>
        <w:ind/>
        <w:contextualSpacing w:val="1"/>
        <w:rPr>
          <w:rFonts w:ascii="Times New Roman" w:hAnsi="Times New Roman"/>
          <w:sz w:val="24"/>
        </w:rPr>
      </w:pPr>
    </w:p>
    <w:p w14:paraId="1A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Администрации </w:t>
      </w:r>
    </w:p>
    <w:p w14:paraId="1B000000">
      <w:pPr>
        <w:spacing w:after="0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                                                            </w:t>
      </w:r>
      <w:r>
        <w:rPr>
          <w:rFonts w:ascii="Times New Roman" w:hAnsi="Times New Roman"/>
          <w:b w:val="1"/>
          <w:sz w:val="28"/>
        </w:rPr>
        <w:t>О.Н.Гурина</w:t>
      </w:r>
    </w:p>
    <w:p w14:paraId="1C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D000000">
      <w:pPr>
        <w:spacing w:after="0"/>
        <w:ind/>
        <w:contextualSpacing w:val="1"/>
        <w:rPr>
          <w:rFonts w:ascii="Times New Roman" w:hAnsi="Times New Roman"/>
          <w:b w:val="1"/>
          <w:sz w:val="24"/>
        </w:rPr>
      </w:pPr>
    </w:p>
    <w:p w14:paraId="1E000000">
      <w:pPr>
        <w:pageBreakBefore w:val="1"/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F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0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1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2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25.09.2024г № 105</w:t>
      </w:r>
    </w:p>
    <w:p w14:paraId="23000000">
      <w:pPr>
        <w:spacing w:after="0" w:line="252" w:lineRule="auto"/>
        <w:ind w:firstLine="0" w:left="6237"/>
        <w:jc w:val="right"/>
        <w:rPr>
          <w:rFonts w:ascii="Times New Roman" w:hAnsi="Times New Roman"/>
          <w:sz w:val="28"/>
        </w:rPr>
      </w:pPr>
    </w:p>
    <w:p w14:paraId="24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5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приложение к постановлению </w:t>
      </w:r>
    </w:p>
    <w:p w14:paraId="26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поселения от 23.10.2018 г. № 190 «Об </w:t>
      </w:r>
      <w:r>
        <w:rPr>
          <w:rFonts w:ascii="Times New Roman" w:hAnsi="Times New Roman"/>
          <w:sz w:val="28"/>
        </w:rPr>
        <w:t>утверждении  муниципальной</w:t>
      </w:r>
      <w:r>
        <w:rPr>
          <w:rFonts w:ascii="Times New Roman" w:hAnsi="Times New Roman"/>
          <w:sz w:val="28"/>
        </w:rPr>
        <w:t xml:space="preserve"> программы 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27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8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1.В преамбуле </w:t>
      </w:r>
      <w:r>
        <w:rPr>
          <w:rFonts w:ascii="Times New Roman" w:hAnsi="Times New Roman"/>
          <w:sz w:val="28"/>
        </w:rPr>
        <w:t>слова  «</w:t>
      </w:r>
      <w:r>
        <w:rPr>
          <w:rFonts w:ascii="Times New Roman" w:hAnsi="Times New Roman"/>
          <w:sz w:val="28"/>
        </w:rPr>
        <w:t>от 15.03.2018 №36» заменить словами «от 30.07.2024г № 84»,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>«от 18.09.2018г № 108» заменить словами «от 02.08.2024г № 72».</w:t>
      </w:r>
    </w:p>
    <w:p w14:paraId="29000000">
      <w:pPr>
        <w:widowControl w:val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</w:t>
      </w:r>
      <w:r>
        <w:rPr>
          <w:rFonts w:ascii="Times New Roman" w:hAnsi="Times New Roman"/>
          <w:sz w:val="28"/>
        </w:rPr>
        <w:t>Приложение  №</w:t>
      </w:r>
      <w:r>
        <w:rPr>
          <w:rFonts w:ascii="Times New Roman" w:hAnsi="Times New Roman"/>
          <w:sz w:val="28"/>
        </w:rPr>
        <w:t xml:space="preserve"> 1  изложить в редакции:</w:t>
      </w:r>
    </w:p>
    <w:p w14:paraId="2A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</w:t>
      </w:r>
    </w:p>
    <w:p w14:paraId="2B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14:paraId="2C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14:paraId="2D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</w:t>
      </w:r>
    </w:p>
    <w:p w14:paraId="2E000000">
      <w:pPr>
        <w:widowControl w:val="0"/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23.10.2018г № 190</w:t>
      </w:r>
    </w:p>
    <w:p w14:paraId="2F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0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 СТРАТЕГИЧЕСКИЕ</w:t>
      </w:r>
      <w:r>
        <w:rPr>
          <w:rFonts w:ascii="Times New Roman" w:hAnsi="Times New Roman"/>
          <w:sz w:val="28"/>
        </w:rPr>
        <w:t xml:space="preserve"> ПРИОРИТЕТЫ</w:t>
      </w:r>
    </w:p>
    <w:p w14:paraId="33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Троицкого сельского поселения «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3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1.Оценка текущего состояния сферы </w:t>
      </w:r>
    </w:p>
    <w:p w14:paraId="3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 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36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     Муниципальная программа </w:t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 xml:space="preserve">» (далее также – муниципальная программа) 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</w:t>
      </w:r>
    </w:p>
    <w:p w14:paraId="37000000">
      <w:pPr>
        <w:widowControl w:val="0"/>
        <w:spacing w:after="0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308,7тыс.рублей. Фактическое освоение средств муниципальной программы по итогам 1 полугодия 2024 года составило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тыс.рублей,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5,7</w:t>
      </w:r>
      <w:r>
        <w:rPr>
          <w:rFonts w:ascii="Times New Roman" w:hAnsi="Times New Roman"/>
          <w:sz w:val="28"/>
        </w:rPr>
        <w:t>%  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</w:t>
      </w:r>
      <w:r>
        <w:rPr>
          <w:rFonts w:ascii="Times New Roman" w:hAnsi="Times New Roman"/>
          <w:sz w:val="28"/>
        </w:rPr>
        <w:t xml:space="preserve">данной программе </w:t>
      </w:r>
      <w:r>
        <w:rPr>
          <w:rFonts w:ascii="Times New Roman" w:hAnsi="Times New Roman"/>
          <w:sz w:val="28"/>
        </w:rPr>
        <w:t>осуществлялись следующие мероприятия:</w:t>
      </w:r>
    </w:p>
    <w:p w14:paraId="39000000">
      <w:pPr>
        <w:numPr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технического обслуживания  охранно-пожарной сигнализации (ежемесячно);</w:t>
      </w:r>
    </w:p>
    <w:p w14:paraId="3A000000">
      <w:pPr>
        <w:numPr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проверка дымоходов;</w:t>
      </w:r>
    </w:p>
    <w:p w14:paraId="3B000000">
      <w:pPr>
        <w:numPr>
          <w:numId w:val="4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выполнены работы по огнезащитной обработке чердака в здании Администрации Троицкого сельского поселения.</w:t>
      </w:r>
    </w:p>
    <w:p w14:paraId="3C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D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Описание приоритетов и целей муниципальной политики</w:t>
      </w:r>
    </w:p>
    <w:p w14:paraId="3E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сфере реализации муниципальной программы Троицкого сельского поселения «З</w:t>
      </w:r>
      <w:r>
        <w:rPr>
          <w:rFonts w:ascii="Times New Roman" w:hAnsi="Times New Roman"/>
          <w:sz w:val="28"/>
        </w:rPr>
        <w:t>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3F000000">
      <w:pPr>
        <w:spacing w:after="269" w:before="269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Основными приоритетами являются:</w:t>
      </w:r>
    </w:p>
    <w:p w14:paraId="40000000">
      <w:pPr>
        <w:spacing w:after="269" w:before="269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повышение уровня защищенности населения и территории Троицкого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14:paraId="41000000">
      <w:pPr>
        <w:spacing w:after="269" w:before="269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последнее время социально-экономические условия жизнедеятельности населения кардинально изменились.</w:t>
      </w:r>
      <w:r>
        <w:rPr>
          <w:rFonts w:ascii="Times New Roman" w:hAnsi="Times New Roman"/>
          <w:sz w:val="28"/>
        </w:rPr>
        <w:tab/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Старение оборудования, снижение уровня технологической дисциплины при проведении плановых профилактических и ремонтных работ, отток квалифицированных кадров приводят к повышению вероятности возникновения аварийных ситуаций на потенциально опасных объектах. 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цели Программы: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сокращение материальных потерь от пожаров;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создание необходимых условий для обеспечения пожарной безопасности, защиты жизни и здоровья граждан;  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улучшение работы по предупреждению правонарушений на водных объектах;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улучшение материальной базы учебного процесса по вопросам гражданской обороны и чрезвычайным ситуациям;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создание резервов (запасов) материальных ресурсов для ликвидации чрезвычайных ситуаций и в особый период;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повышение подготовленности к жизнеобеспечению населения, пострадавшего в чрезвычайных ситуациях.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 Программы: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приобретение современных средств спасения людей при пожарах в учреждениях социальной сферы;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информирование населения о правилах поведения и действиях в чрезвычайных ситуациях;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создание материальных резервов для ликвидации чрезвычайных ситуаций;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хранение имущества гражданской обороны на случай возникновения чрезвычайных ситуаций и в особый период.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важными мероприятиями по реализации 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всех мероприятий Программы и осуществлении своевременного финансирования предполагается за этот период достигнуть намеченных целей и задач.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Программы.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сформированы и утверждены нормативно-правовые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акты необходимые для реализации Программы. В дальнейшем разработка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дополнительных нормативно-правовых актов будет обусловлена изменениями </w:t>
      </w:r>
      <w:r>
        <w:rPr>
          <w:rFonts w:ascii="Times New Roman" w:hAnsi="Times New Roman"/>
          <w:sz w:val="28"/>
        </w:rPr>
        <w:t>законодательства Российской Федерации, Ростовской области и муниципальными правовыми актами.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управление реализацией Программы осуществляет Администрация Троицкого сельского поселения.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выполнения мероприятий Программы могут создаваться комиссии и рабочие группы.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изменении действующего законодательства, на основании которого разработана Программа, а также по инициативе исполнителей мероприятий Программы вносятся соответствующие изменения в Программу.</w:t>
      </w:r>
    </w:p>
    <w:p w14:paraId="5E000000">
      <w:pPr>
        <w:ind w:firstLine="709" w:left="0"/>
        <w:jc w:val="both"/>
        <w:rPr>
          <w:rFonts w:ascii="Times New Roman" w:hAnsi="Times New Roman"/>
          <w:sz w:val="24"/>
        </w:rPr>
      </w:pPr>
    </w:p>
    <w:p w14:paraId="5F000000">
      <w:pPr>
        <w:spacing w:after="0" w:before="269"/>
        <w:ind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4"/>
          <w:highlight w:val="white"/>
        </w:rPr>
        <w:t xml:space="preserve">                               </w:t>
      </w:r>
      <w:r>
        <w:rPr>
          <w:rFonts w:ascii="Times New Roman" w:hAnsi="Times New Roman"/>
          <w:color w:val="020B22"/>
          <w:sz w:val="28"/>
          <w:highlight w:val="white"/>
        </w:rPr>
        <w:t xml:space="preserve">      </w:t>
      </w:r>
      <w:r>
        <w:rPr>
          <w:rFonts w:ascii="Times New Roman" w:hAnsi="Times New Roman"/>
          <w:sz w:val="28"/>
        </w:rPr>
        <w:t xml:space="preserve">   3. Задачи муниципального управления, </w:t>
      </w:r>
    </w:p>
    <w:p w14:paraId="60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14:paraId="61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муниципальной программы</w:t>
      </w:r>
    </w:p>
    <w:p w14:paraId="62000000">
      <w:pPr>
        <w:widowControl w:val="0"/>
        <w:tabs>
          <w:tab w:leader="none" w:pos="1185" w:val="left"/>
        </w:tabs>
        <w:spacing w:after="0"/>
        <w:ind w:firstLine="426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 xml:space="preserve"> Основные задачи:</w:t>
      </w:r>
    </w:p>
    <w:p w14:paraId="6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выполнены мероприятия по обеспечению пожарной безопасности;</w:t>
      </w:r>
    </w:p>
    <w:p w14:paraId="6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выполнены мероприятия по безопасности людей на водных объектах;</w:t>
      </w:r>
    </w:p>
    <w:p w14:paraId="6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выполнены мероприятия по защите населения от чрезвычайных ситуаций природного и техногенного характера.</w:t>
      </w:r>
    </w:p>
    <w:p w14:paraId="6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6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6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14:paraId="6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Федеральным законом от 21.12.1994 № 69-ФЗ «О пожарной безопасности»;</w:t>
      </w:r>
    </w:p>
    <w:p w14:paraId="6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Федеральным законом от 22.07.2008 № 123-ФЗ «Технический регламент о требованиях пожарной безопасности»;</w:t>
      </w:r>
    </w:p>
    <w:p w14:paraId="6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14:paraId="6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Областным законом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instrText>HYPERLINK "https://www.donland.ru/documents/2671/"</w:instrTex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t>от 25.11.2004 № 202-ЗС</w: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«О пожарной безопасности»;</w:t>
      </w:r>
    </w:p>
    <w:p w14:paraId="6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Областным законом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instrText>HYPERLINK "https://www.donland.ru/documents/2455/"</w:instrTex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t>от 29.12.2004 № 256-ЗС</w:t>
      </w:r>
      <w:r>
        <w:rPr>
          <w:rFonts w:ascii="Times New Roman" w:hAnsi="Times New Roman"/>
          <w:b w:val="0"/>
          <w:i w:val="0"/>
          <w:caps w:val="0"/>
          <w:color w:val="2449AF"/>
          <w:spacing w:val="0"/>
          <w:sz w:val="28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20B22"/>
          <w:spacing w:val="0"/>
          <w:sz w:val="28"/>
          <w:highlight w:val="white"/>
        </w:rPr>
        <w:t>«О защите населения и территорий от чрезвычайных ситуаций межмуниципального и регионального характера».</w:t>
      </w:r>
    </w:p>
    <w:p w14:paraId="6F000000">
      <w:pPr>
        <w:sectPr>
          <w:footerReference r:id="rId3" w:type="default"/>
          <w:pgSz w:h="16840" w:orient="portrait" w:w="11907"/>
          <w:pgMar w:bottom="709" w:footer="720" w:gutter="0" w:header="720" w:left="1134" w:right="851" w:top="851"/>
        </w:sectPr>
      </w:pPr>
    </w:p>
    <w:p w14:paraId="70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71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Защита населения и территории от чрезвычайных ситуаций, обеспечение пожарной безопасности на водных объектах</w:t>
      </w:r>
      <w:r>
        <w:rPr>
          <w:rFonts w:ascii="Times New Roman" w:hAnsi="Times New Roman"/>
          <w:sz w:val="28"/>
        </w:rPr>
        <w:t>»</w:t>
      </w:r>
    </w:p>
    <w:p w14:paraId="72000000">
      <w:pPr>
        <w:widowControl w:val="0"/>
        <w:spacing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7"/>
        <w:gridCol w:w="5215"/>
        <w:gridCol w:w="875"/>
        <w:gridCol w:w="8402"/>
      </w:tblGrid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  <w:p w14:paraId="7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Троицкого сельского  поселения 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Гурина Ольга Николаевна, Глава Администрации Троицкого сельского поселения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widowControl w:val="0"/>
              <w:spacing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старший инспектор Администрации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(Стращенко Александр Александрович)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 Троицкого сельского  поселения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за весь период реализации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7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1 037,5 тыс. рублей:</w:t>
            </w:r>
          </w:p>
          <w:p w14:paraId="89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   773,5 тыс. рублей;</w:t>
            </w:r>
          </w:p>
          <w:p w14:paraId="8A000000">
            <w:pPr>
              <w:widowControl w:val="0"/>
              <w:spacing w:after="57" w:line="240" w:lineRule="auto"/>
              <w:ind w:firstLine="57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    264,0 тыс. рублей</w:t>
            </w:r>
          </w:p>
        </w:tc>
      </w:tr>
      <w:tr>
        <w:tc>
          <w:tcPr>
            <w:tcW w:type="dxa" w:w="787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type="dxa" w:w="52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type="dxa" w:w="875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84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14:paraId="8F000000">
      <w:pPr>
        <w:ind/>
        <w:jc w:val="center"/>
        <w:rPr>
          <w:rFonts w:ascii="Times New Roman" w:hAnsi="Times New Roman"/>
          <w:sz w:val="24"/>
        </w:rPr>
      </w:pPr>
    </w:p>
    <w:p w14:paraId="9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  программы Троицкого сельского поселения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471"/>
        <w:gridCol w:w="1788"/>
        <w:gridCol w:w="1188"/>
        <w:gridCol w:w="1395"/>
        <w:gridCol w:w="1187"/>
        <w:gridCol w:w="915"/>
        <w:gridCol w:w="1003"/>
        <w:gridCol w:w="612"/>
        <w:gridCol w:w="601"/>
        <w:gridCol w:w="630"/>
        <w:gridCol w:w="656"/>
        <w:gridCol w:w="1560"/>
        <w:gridCol w:w="1243"/>
        <w:gridCol w:w="1309"/>
        <w:gridCol w:w="803"/>
      </w:tblGrid>
      <w:tr>
        <w:trPr>
          <w:trHeight w:hRule="atLeast" w:val="278"/>
        </w:trPr>
        <w:tc>
          <w:tcPr>
            <w:tcW w:type="dxa" w:w="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17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type="dxa" w:w="13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type="dxa" w:w="11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1887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</w:t>
            </w:r>
          </w:p>
        </w:tc>
        <w:tc>
          <w:tcPr>
            <w:tcW w:type="dxa" w:w="1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Ответст-венный за достижение показателя </w:t>
            </w:r>
          </w:p>
        </w:tc>
        <w:tc>
          <w:tcPr>
            <w:tcW w:type="dxa" w:w="13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показателями нацио-нальных целей</w:t>
            </w:r>
          </w:p>
        </w:tc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Инфор-мационная система</w:t>
            </w:r>
          </w:p>
        </w:tc>
      </w:tr>
      <w:tr>
        <w:trPr>
          <w:trHeight w:hRule="atLeast" w:val="647"/>
        </w:trPr>
        <w:tc>
          <w:tcPr>
            <w:tcW w:type="dxa" w:w="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1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3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361"/>
            <w:gridSpan w:val="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1.Цель муниципальной  программы «</w:t>
            </w:r>
            <w:r>
              <w:rPr>
                <w:rFonts w:ascii="Times New Roman" w:hAnsi="Times New Roman"/>
                <w:sz w:val="24"/>
              </w:rPr>
              <w:t>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91"/>
        </w:trPr>
        <w:tc>
          <w:tcPr>
            <w:tcW w:type="dxa" w:w="4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r>
              <w:rPr>
                <w:rFonts w:ascii="Times New Roman" w:hAnsi="Times New Roman"/>
                <w:sz w:val="24"/>
              </w:rPr>
              <w:t>Количество выездов на тушение пожаров</w:t>
            </w:r>
          </w:p>
        </w:tc>
        <w:tc>
          <w:tcPr>
            <w:tcW w:type="dxa" w:w="11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5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1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9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8000000">
            <w:r>
              <w:t>23</w:t>
            </w:r>
          </w:p>
        </w:tc>
        <w:tc>
          <w:tcPr>
            <w:tcW w:type="dxa" w:w="6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6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6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стратегия РО и Неклиновского района</w:t>
            </w:r>
          </w:p>
        </w:tc>
        <w:tc>
          <w:tcPr>
            <w:tcW w:type="dxa" w:w="12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471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5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ведомственный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560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стратегия РО и Неклиновского района</w:t>
            </w:r>
          </w:p>
          <w:p w14:paraId="C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24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</w:t>
            </w:r>
            <w:r>
              <w:rPr>
                <w:rFonts w:ascii="Times New Roman" w:hAnsi="Times New Roman"/>
              </w:rPr>
              <w:t xml:space="preserve"> Администрации Троицкого сельского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type="dxa" w:w="1309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803"/>
            <w:tcBorders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  <w:p w14:paraId="D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  <w:p w14:paraId="D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3000000">
      <w:pPr>
        <w:widowControl w:val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</w:p>
    <w:p w14:paraId="D4000000">
      <w:pPr>
        <w:widowControl w:val="0"/>
        <w:spacing w:after="0" w:before="0"/>
        <w:ind w:firstLine="0" w:left="-697"/>
        <w:jc w:val="center"/>
        <w:outlineLvl w:val="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 Перечень структурных элементов муниципальной 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14:paraId="D9000000">
      <w:pPr>
        <w:spacing w:after="0" w:before="0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5"/>
        <w:gridCol w:w="5134"/>
        <w:gridCol w:w="4579"/>
        <w:gridCol w:w="4162"/>
      </w:tblGrid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DF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реализацию: старший инспектор Администрации Троицкого сельского поселения</w:t>
            </w:r>
          </w:p>
          <w:p w14:paraId="E0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предупреждение, снижение рисков возникновения и масштабов пожаров и чрезвычайных ситуаций, обусловленных количество пострадавших в чрезвычайных ситуациях; 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spacing w:after="0" w:before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тушение пожаров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14:paraId="E6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14:paraId="E7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Безопасность людей на водных объектах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E8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старший инспектор</w:t>
            </w:r>
            <w:r>
              <w:rPr>
                <w:rFonts w:ascii="Times New Roman" w:hAnsi="Times New Roman"/>
                <w:sz w:val="28"/>
              </w:rPr>
              <w:t xml:space="preserve"> Администрации Троицкого сельского</w:t>
            </w:r>
          </w:p>
          <w:p w14:paraId="E9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spacing w:after="0" w:before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безопасности людей на водных объектах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C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предупреждение, снижение рисков возникновения происшествий и чрезвычайных ситуаций на водных объектах;</w:t>
            </w:r>
          </w:p>
          <w:p w14:paraId="ED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безопасности населения </w:t>
            </w:r>
            <w:r>
              <w:rPr>
                <w:rFonts w:ascii="Times New Roman" w:hAnsi="Times New Roman"/>
                <w:sz w:val="28"/>
              </w:rPr>
              <w:t>на водных объектах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чрезвычайные ситуации и происшествия</w:t>
            </w:r>
          </w:p>
        </w:tc>
      </w:tr>
      <w:tr>
        <w:tc>
          <w:tcPr>
            <w:tcW w:type="dxa" w:w="145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Комплекс процессных мероприятий </w:t>
            </w:r>
          </w:p>
          <w:p w14:paraId="F0000000">
            <w:pPr>
              <w:widowControl w:val="0"/>
              <w:spacing w:after="0" w:before="0" w:line="228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от чрезвычайных ситуаций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F1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8"/>
              </w:rPr>
              <w:t xml:space="preserve"> старший инспектор</w:t>
            </w:r>
            <w:r>
              <w:rPr>
                <w:rFonts w:ascii="Times New Roman" w:hAnsi="Times New Roman"/>
                <w:sz w:val="28"/>
              </w:rPr>
              <w:t xml:space="preserve"> Администрации Троицкого сельского</w:t>
            </w:r>
          </w:p>
          <w:p w14:paraId="F2000000">
            <w:pPr>
              <w:widowControl w:val="0"/>
              <w:spacing w:after="0" w:before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before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5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type="dxa" w:w="4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5000000">
            <w:pPr>
              <w:spacing w:after="0" w:before="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природного и техногенного характера;</w:t>
            </w:r>
          </w:p>
        </w:tc>
        <w:tc>
          <w:tcPr>
            <w:tcW w:type="dxa" w:w="4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чрезвычайные ситуации и происшествия</w:t>
            </w:r>
          </w:p>
        </w:tc>
      </w:tr>
    </w:tbl>
    <w:p w14:paraId="F7000000">
      <w:pPr>
        <w:ind/>
        <w:jc w:val="both"/>
        <w:rPr>
          <w:rFonts w:ascii="Times New Roman" w:hAnsi="Times New Roman"/>
          <w:sz w:val="24"/>
        </w:rPr>
      </w:pPr>
    </w:p>
    <w:p w14:paraId="F8000000">
      <w:pPr>
        <w:ind/>
        <w:jc w:val="both"/>
        <w:rPr>
          <w:rFonts w:ascii="Times New Roman" w:hAnsi="Times New Roman"/>
          <w:sz w:val="24"/>
        </w:rPr>
      </w:pPr>
    </w:p>
    <w:p w14:paraId="F9000000">
      <w:pPr>
        <w:ind/>
        <w:jc w:val="both"/>
        <w:rPr>
          <w:rFonts w:ascii="Times New Roman" w:hAnsi="Times New Roman"/>
          <w:sz w:val="24"/>
        </w:rPr>
      </w:pPr>
    </w:p>
    <w:p w14:paraId="FA000000">
      <w:pPr>
        <w:ind/>
        <w:jc w:val="both"/>
        <w:rPr>
          <w:rFonts w:ascii="Times New Roman" w:hAnsi="Times New Roman"/>
          <w:sz w:val="24"/>
        </w:rPr>
      </w:pPr>
    </w:p>
    <w:p w14:paraId="FB000000">
      <w:pPr>
        <w:ind/>
        <w:jc w:val="both"/>
        <w:rPr>
          <w:rFonts w:ascii="Times New Roman" w:hAnsi="Times New Roman"/>
          <w:sz w:val="24"/>
        </w:rPr>
      </w:pPr>
    </w:p>
    <w:p w14:paraId="FC000000">
      <w:pPr>
        <w:ind/>
        <w:jc w:val="both"/>
        <w:rPr>
          <w:rFonts w:ascii="Times New Roman" w:hAnsi="Times New Roman"/>
          <w:sz w:val="24"/>
        </w:rPr>
      </w:pPr>
    </w:p>
    <w:p w14:paraId="FD000000">
      <w:pPr>
        <w:ind/>
        <w:jc w:val="both"/>
        <w:rPr>
          <w:rFonts w:ascii="Times New Roman" w:hAnsi="Times New Roman"/>
          <w:sz w:val="24"/>
        </w:rPr>
      </w:pPr>
    </w:p>
    <w:p w14:paraId="FE000000">
      <w:pPr>
        <w:ind/>
        <w:jc w:val="both"/>
        <w:rPr>
          <w:rFonts w:ascii="Times New Roman" w:hAnsi="Times New Roman"/>
          <w:sz w:val="24"/>
        </w:rPr>
      </w:pPr>
    </w:p>
    <w:p w14:paraId="FF000000">
      <w:pPr>
        <w:ind/>
        <w:jc w:val="both"/>
        <w:rPr>
          <w:rFonts w:ascii="Times New Roman" w:hAnsi="Times New Roman"/>
          <w:sz w:val="24"/>
        </w:rPr>
      </w:pPr>
    </w:p>
    <w:p w14:paraId="00010000">
      <w:pPr>
        <w:ind/>
        <w:jc w:val="both"/>
        <w:rPr>
          <w:rFonts w:ascii="Times New Roman" w:hAnsi="Times New Roman"/>
          <w:sz w:val="24"/>
        </w:rPr>
      </w:pPr>
    </w:p>
    <w:p w14:paraId="01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</w:p>
    <w:p w14:paraId="02010000">
      <w:pPr>
        <w:tabs>
          <w:tab w:leader="none" w:pos="0" w:val="left"/>
          <w:tab w:leader="none" w:pos="5636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4"/>
        <w:gridCol w:w="1982"/>
        <w:gridCol w:w="1681"/>
        <w:gridCol w:w="1821"/>
        <w:gridCol w:w="1962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0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Троицкого сельского поселения «</w:t>
            </w: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ситуаций, обеспечение пожарной безопасности на водных объектах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13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132,0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132,0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1F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132,0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44,0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132,0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Безопасность людей на водных объектах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2B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Защита от чрезвычайных ситуаций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701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местный бюджет 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8"/>
              </w:rPr>
            </w:pPr>
            <w:r>
              <w:rPr>
                <w:rFonts w:ascii="Times New Roman" w:hAnsi="Times New Roman"/>
                <w:strike w:val="0"/>
                <w:sz w:val="28"/>
              </w:rPr>
              <w:t>0,0</w:t>
            </w:r>
          </w:p>
        </w:tc>
      </w:tr>
    </w:tbl>
    <w:p w14:paraId="41010000">
      <w:pPr>
        <w:ind/>
        <w:jc w:val="both"/>
        <w:rPr>
          <w:rFonts w:ascii="Times New Roman" w:hAnsi="Times New Roman"/>
          <w:sz w:val="24"/>
        </w:rPr>
      </w:pPr>
    </w:p>
    <w:p w14:paraId="42010000">
      <w:pPr>
        <w:ind/>
        <w:jc w:val="both"/>
        <w:rPr>
          <w:rFonts w:ascii="Times New Roman" w:hAnsi="Times New Roman"/>
          <w:sz w:val="24"/>
        </w:rPr>
      </w:pPr>
    </w:p>
    <w:p w14:paraId="4301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8"/>
        </w:rPr>
        <w:t>III. ПАСПОРТ</w:t>
      </w:r>
    </w:p>
    <w:p w14:paraId="44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</w:t>
      </w:r>
      <w:r>
        <w:rPr>
          <w:rFonts w:ascii="Times New Roman" w:hAnsi="Times New Roman"/>
          <w:sz w:val="28"/>
        </w:rPr>
        <w:t>Пожарная безопасность на территории Троицкого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45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rFonts w:ascii="Times New Roman" w:hAnsi="Times New Roman"/>
                <w:sz w:val="28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48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(Стращенко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4F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ситуаций, обеспечение пожарной безопасности на водных объектах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50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1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2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3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4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5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6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7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8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9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A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6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Выполнены мероприятия по обеспечению пожарной безопасности на территории поселения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r>
              <w:rPr>
                <w:rFonts w:ascii="Times New Roman" w:hAnsi="Times New Roman"/>
                <w:sz w:val="24"/>
              </w:rPr>
              <w:t>Количество выездов на тушение пожаров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84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5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8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87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88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89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A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B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C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8E01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9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9A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Выполнены мероприятия по обеспечению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r>
              <w:t>21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r>
              <w:t>20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r>
              <w:t>19</w:t>
            </w:r>
          </w:p>
        </w:tc>
      </w:tr>
    </w:tbl>
    <w:p w14:paraId="A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B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B2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3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5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6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B801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BA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«Реализованы мероприятия по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D701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1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1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951 0104 0640120140 240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44,0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44,0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132,0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1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951 0310 0640120140 240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1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1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</w:tbl>
    <w:p w14:paraId="ED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F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1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1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F401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F7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FA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FD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FE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1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Выполнены мероприятия по обеспечению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пожарной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0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10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11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12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2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1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1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1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1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23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24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2A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2C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2D02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31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3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3402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3502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36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7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8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9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A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B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C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D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E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3F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0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1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2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3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4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5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6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7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8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9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A020000">
      <w:pPr>
        <w:spacing w:after="0" w:line="252" w:lineRule="auto"/>
        <w:ind/>
        <w:jc w:val="right"/>
        <w:rPr>
          <w:rFonts w:ascii="Times New Roman" w:hAnsi="Times New Roman"/>
          <w:sz w:val="24"/>
        </w:rPr>
      </w:pPr>
    </w:p>
    <w:p w14:paraId="4B02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14:paraId="4C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Безопасность людей на водных объектах</w:t>
      </w:r>
      <w:r>
        <w:rPr>
          <w:rFonts w:ascii="Times New Roman" w:hAnsi="Times New Roman"/>
          <w:sz w:val="28"/>
        </w:rPr>
        <w:t>»</w:t>
      </w:r>
    </w:p>
    <w:p w14:paraId="4D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Безопасность людей на водных объектах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50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(Стращенко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57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ситуаций, обеспечение пожарной безопасности на водных объектах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58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9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A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B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C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D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E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F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0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102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2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7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безопасности людей на водных объектах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2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2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8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8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8F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90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91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602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9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A202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 xml:space="preserve">«Реализованы мероприятия по  </w:t>
            </w:r>
            <w:r>
              <w:rPr>
                <w:rFonts w:ascii="Times New Roman" w:hAnsi="Times New Roman"/>
                <w:sz w:val="24"/>
              </w:rPr>
              <w:t>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происшествий на водных объектах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r>
              <w:t>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r>
              <w:t>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r>
              <w:t>0</w:t>
            </w:r>
          </w:p>
        </w:tc>
      </w:tr>
    </w:tbl>
    <w:p w14:paraId="B6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7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8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B9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BA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B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C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D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E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F02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C002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C2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Безопасность людей на водных объектах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«Реализованы </w:t>
            </w:r>
            <w:r>
              <w:rPr>
                <w:rFonts w:ascii="Times New Roman" w:hAnsi="Times New Roman"/>
                <w:sz w:val="24"/>
              </w:rPr>
              <w:t xml:space="preserve">мероприятия по  </w:t>
            </w:r>
            <w:r>
              <w:rPr>
                <w:rFonts w:ascii="Times New Roman" w:hAnsi="Times New Roman"/>
                <w:sz w:val="24"/>
              </w:rPr>
              <w:t>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DF02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951 0310 0640220150 240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</w:tbl>
    <w:p w14:paraId="F0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1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2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602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F702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FA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FD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00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0103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 </w:t>
            </w:r>
            <w:r>
              <w:rPr>
                <w:rFonts w:ascii="Times New Roman" w:hAnsi="Times New Roman"/>
                <w:sz w:val="24"/>
              </w:rPr>
              <w:t>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1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13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14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15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1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1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1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4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26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27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2D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2F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30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бюхгалтер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3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34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36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3703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3803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39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A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B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C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D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E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F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0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1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2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3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4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5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6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7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8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9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A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B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C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D03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4E030000">
      <w:pPr>
        <w:widowControl w:val="0"/>
        <w:spacing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ПАСПОРТ</w:t>
      </w:r>
    </w:p>
    <w:p w14:paraId="4F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Защита от чрезвычайных ситуаций</w:t>
      </w:r>
      <w:r>
        <w:rPr>
          <w:rFonts w:ascii="Times New Roman" w:hAnsi="Times New Roman"/>
          <w:sz w:val="28"/>
        </w:rPr>
        <w:t>»</w:t>
      </w:r>
    </w:p>
    <w:p w14:paraId="50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5617"/>
        <w:gridCol w:w="553"/>
        <w:gridCol w:w="7745"/>
      </w:tblGrid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от чрезвычайных ситуаций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14:paraId="53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также в настоящем разделе – комплекс процессных мероприятий)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старший инспектор Администрации Троицкого сельского поселения (Стращенко Александр Александрович)</w:t>
            </w:r>
          </w:p>
        </w:tc>
      </w:tr>
      <w:tr>
        <w:tc>
          <w:tcPr>
            <w:tcW w:type="dxa" w:w="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561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муниципальной программой Троицкого сельского поселения</w:t>
            </w:r>
          </w:p>
        </w:tc>
        <w:tc>
          <w:tcPr>
            <w:tcW w:type="dxa" w:w="5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77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Троицкого сельского поселения </w:t>
            </w:r>
          </w:p>
          <w:p w14:paraId="5A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ситуаций, обеспечение пожарной безопасности на водных объектах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5B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C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D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E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F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0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1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2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3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403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5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2"/>
        <w:gridCol w:w="4003"/>
        <w:gridCol w:w="765"/>
        <w:gridCol w:w="1235"/>
        <w:gridCol w:w="1310"/>
        <w:gridCol w:w="1573"/>
        <w:gridCol w:w="1061"/>
        <w:gridCol w:w="885"/>
        <w:gridCol w:w="1095"/>
        <w:gridCol w:w="900"/>
        <w:gridCol w:w="1380"/>
        <w:gridCol w:w="1093"/>
      </w:tblGrid>
      <w:tr>
        <w:tc>
          <w:tcPr>
            <w:tcW w:type="dxa" w:w="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7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type="dxa" w:w="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возраста-ния/убыва-ния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5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14:paraId="6D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type="dxa" w:w="39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type="dxa" w:w="10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14:paraId="75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c>
          <w:tcPr>
            <w:tcW w:type="dxa" w:w="1591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3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3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3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3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 Администрации Троицкого сельского поселения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8F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91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92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измерения;</w:t>
      </w:r>
    </w:p>
    <w:p w14:paraId="93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КПМ – комплекс процессных мероприятий.</w:t>
      </w:r>
    </w:p>
    <w:p w14:paraId="94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6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7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14:paraId="99030000">
      <w:pPr>
        <w:widowControl w:val="0"/>
        <w:spacing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3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type="dxa" w:w="26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type="dxa" w:w="13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type="dxa" w:w="12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14:paraId="A1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3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6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</w:tbl>
    <w:p w14:paraId="A503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c>
          <w:tcPr>
            <w:tcW w:type="dxa" w:w="14570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 xml:space="preserve">«Реализованы мероприятия по </w:t>
            </w:r>
            <w:r>
              <w:rPr>
                <w:rFonts w:ascii="Times New Roman" w:hAnsi="Times New Roman"/>
                <w:sz w:val="24"/>
              </w:rPr>
              <w:t>защите населения от чрезвычайных ситуаций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type="dxa" w:w="2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3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снижение уровня </w:t>
            </w:r>
            <w:r>
              <w:rPr>
                <w:rFonts w:ascii="Times New Roman" w:hAnsi="Times New Roman"/>
                <w:sz w:val="24"/>
              </w:rPr>
              <w:t>чрезвычайных ситуаций и происшествий</w:t>
            </w:r>
          </w:p>
          <w:p w14:paraId="B4030000">
            <w:pPr>
              <w:spacing w:after="120" w:before="120" w:line="240" w:lineRule="auto"/>
              <w:ind w:firstLine="0" w:left="120" w:right="12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type="dxa" w:w="1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30000">
            <w:r>
              <w:t>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30000">
            <w:r>
              <w:t>0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r>
              <w:t>0</w:t>
            </w:r>
          </w:p>
        </w:tc>
      </w:tr>
    </w:tbl>
    <w:p w14:paraId="BA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B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BC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14:paraId="BD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14:paraId="BE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F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0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103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p w14:paraId="C2030000">
      <w:pPr>
        <w:tabs>
          <w:tab w:leader="none" w:pos="0" w:val="left"/>
          <w:tab w:leader="none" w:pos="284" w:val="left"/>
        </w:tabs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C4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7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Защита от чрезвычайных ситуаций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30000">
            <w:pPr>
              <w:widowControl w:val="0"/>
              <w:spacing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</w:t>
            </w:r>
            <w:r>
              <w:rPr>
                <w:rFonts w:ascii="Times New Roman" w:hAnsi="Times New Roman"/>
                <w:sz w:val="24"/>
              </w:rPr>
              <w:t>защите населения от чрезвычайных ситуаций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3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  <w:tr>
        <w:tc>
          <w:tcPr>
            <w:tcW w:type="dxa" w:w="7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3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951 0310 0640320160 240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30000">
            <w:pPr>
              <w:spacing w:line="240" w:lineRule="auto"/>
              <w:ind/>
              <w:jc w:val="center"/>
              <w:rPr>
                <w:rFonts w:ascii="Times New Roman" w:hAnsi="Times New Roman"/>
                <w:strike w:val="0"/>
              </w:rPr>
            </w:pPr>
            <w:r>
              <w:rPr>
                <w:rFonts w:ascii="Times New Roman" w:hAnsi="Times New Roman"/>
                <w:strike w:val="0"/>
              </w:rPr>
              <w:t>0,0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widowControl w:val="0"/>
              <w:spacing w:line="240" w:lineRule="auto"/>
              <w:ind/>
              <w:jc w:val="center"/>
              <w:outlineLvl w:val="2"/>
              <w:rPr>
                <w:rFonts w:ascii="Times New Roman" w:hAnsi="Times New Roman"/>
                <w:strike w:val="0"/>
                <w:sz w:val="24"/>
              </w:rPr>
            </w:pPr>
            <w:r>
              <w:rPr>
                <w:rFonts w:ascii="Times New Roman" w:hAnsi="Times New Roman"/>
                <w:strike w:val="0"/>
                <w:sz w:val="24"/>
              </w:rPr>
              <w:t>0,0</w:t>
            </w:r>
          </w:p>
        </w:tc>
      </w:tr>
    </w:tbl>
    <w:p w14:paraId="F1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3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5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603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7030000">
      <w:pPr>
        <w:pStyle w:val="Style_6"/>
        <w:tabs>
          <w:tab w:leader="none" w:pos="851" w:val="left"/>
          <w:tab w:leader="none" w:pos="11057" w:val="left"/>
        </w:tabs>
        <w:spacing w:line="240" w:lineRule="auto"/>
        <w:ind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 План реализации комплекса процессных мероприятий на 2025 – 2027 годы</w:t>
      </w:r>
    </w:p>
    <w:p w14:paraId="F8030000">
      <w:pPr>
        <w:widowControl w:val="0"/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791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14:paraId="FB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3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14:paraId="FE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20"/>
                <w:sz w:val="24"/>
              </w:rPr>
              <w:t>Ф.</w:t>
            </w:r>
            <w:r>
              <w:rPr>
                <w:rFonts w:ascii="Times New Roman" w:hAnsi="Times New Roman"/>
                <w:sz w:val="24"/>
              </w:rPr>
              <w:t>И.О., должность)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3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14:paraId="01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14:paraId="0204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80"/>
        <w:gridCol w:w="3421"/>
        <w:gridCol w:w="2263"/>
        <w:gridCol w:w="3803"/>
        <w:gridCol w:w="2546"/>
        <w:gridCol w:w="2122"/>
      </w:tblGrid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148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«Реализованы</w:t>
            </w:r>
            <w:r>
              <w:rPr>
                <w:rFonts w:ascii="Times New Roman" w:hAnsi="Times New Roman"/>
                <w:sz w:val="24"/>
              </w:rPr>
              <w:t xml:space="preserve"> мероприятия по </w:t>
            </w:r>
            <w:r>
              <w:rPr>
                <w:rFonts w:ascii="Times New Roman" w:hAnsi="Times New Roman"/>
                <w:sz w:val="24"/>
              </w:rPr>
              <w:t>защите населения от чрезвычайных ситуаций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4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12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о потребности в средствах местного бюджета учтены в решение о бюджете на очередной год и плановый период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2025г;</w:t>
            </w:r>
          </w:p>
          <w:p w14:paraId="14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2026г;</w:t>
            </w:r>
          </w:p>
          <w:p w14:paraId="15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января 2027г;</w:t>
            </w:r>
          </w:p>
          <w:p w14:paraId="16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4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Холодняк Е.Б., начальник сектора экономики и финансов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40000">
            <w:pPr>
              <w:widowControl w:val="0"/>
              <w:tabs>
                <w:tab w:leader="none" w:pos="11057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Троицкого сельского поселения Неклиновского района на очередной год и плановый период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4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сайт Администрации Троицкого сельского поселения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1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Проведены закупки товаров, работ, услуг в соответствии с 44-ФЗ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2025г</w:t>
            </w:r>
          </w:p>
          <w:p w14:paraId="1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2026г</w:t>
            </w:r>
          </w:p>
          <w:p w14:paraId="1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апреля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4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Котеленко</w:t>
            </w:r>
            <w:r>
              <w:rPr>
                <w:rFonts w:ascii="Times New Roman" w:hAnsi="Times New Roman"/>
                <w:sz w:val="24"/>
              </w:rPr>
              <w:t xml:space="preserve"> К.П, ведущий специалист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(договора)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25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Произведена приемка выполненных работ, оказанных услуг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2025г</w:t>
            </w:r>
          </w:p>
          <w:p w14:paraId="27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2026г</w:t>
            </w:r>
          </w:p>
          <w:p w14:paraId="28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</w:t>
            </w:r>
            <w:r>
              <w:rPr>
                <w:rFonts w:ascii="Times New Roman" w:hAnsi="Times New Roman"/>
                <w:sz w:val="24"/>
              </w:rPr>
              <w:t xml:space="preserve"> А.А., старший инспектор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 приемки выполненных работ, оказанных услуг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117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2E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Исполнение расходов местного бюджета в части осуществления оплаты поставщикам подрядчикам исполнителям по </w:t>
            </w:r>
            <w:r>
              <w:rPr>
                <w:rFonts w:ascii="Times New Roman" w:hAnsi="Times New Roman"/>
                <w:sz w:val="24"/>
              </w:rPr>
              <w:t>муниципальным контрактам (договорам) в целях исполнения бюджета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2025г</w:t>
            </w:r>
          </w:p>
          <w:p w14:paraId="30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2026г</w:t>
            </w:r>
          </w:p>
          <w:p w14:paraId="31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2027г</w:t>
            </w:r>
          </w:p>
        </w:tc>
        <w:tc>
          <w:tcPr>
            <w:tcW w:type="dxa" w:w="3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Бархатова С.В. 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  <w:r>
              <w:rPr>
                <w:rFonts w:ascii="Times New Roman" w:hAnsi="Times New Roman"/>
                <w:sz w:val="24"/>
              </w:rPr>
              <w:t xml:space="preserve"> Администрации Троицкого сельского поселения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40000">
            <w:pPr>
              <w:widowControl w:val="0"/>
              <w:tabs>
                <w:tab w:leader="none" w:pos="11057" w:val="left"/>
              </w:tabs>
              <w:spacing w:after="0"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3504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4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14:paraId="3704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14:paraId="3804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3904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</w:p>
    <w:p w14:paraId="3A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B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C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D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p w14:paraId="3E040000">
      <w:pPr>
        <w:spacing w:after="0" w:line="252" w:lineRule="auto"/>
        <w:ind/>
        <w:jc w:val="left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default"/>
      <w:pgSz w:h="11907" w:orient="landscape" w:w="16840"/>
      <w:pgMar w:bottom="851" w:footer="720" w:gutter="0" w:header="720" w:left="709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текст1"/>
    <w:link w:val="Style_11_ch"/>
    <w:rPr>
      <w:rFonts w:ascii="Courier New" w:hAnsi="Courier New"/>
      <w:sz w:val="18"/>
      <w:highlight w:val="white"/>
    </w:rPr>
  </w:style>
  <w:style w:styleId="Style_11_ch" w:type="character">
    <w:name w:val="Основной текст1"/>
    <w:link w:val="Style_11"/>
    <w:rPr>
      <w:rFonts w:ascii="Courier New" w:hAnsi="Courier New"/>
      <w:sz w:val="18"/>
      <w:highlight w:val="white"/>
    </w:rPr>
  </w:style>
  <w:style w:styleId="Style_12" w:type="paragraph">
    <w:name w:val="Знак1"/>
    <w:basedOn w:val="Style_7"/>
    <w:link w:val="Style_1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2_ch" w:type="character">
    <w:name w:val="Знак1"/>
    <w:basedOn w:val="Style_7_ch"/>
    <w:link w:val="Style_12"/>
    <w:rPr>
      <w:rFonts w:ascii="Tahoma" w:hAnsi="Tahoma"/>
      <w:sz w:val="20"/>
    </w:rPr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7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7_ch"/>
    <w:link w:val="Style_15"/>
    <w:rPr>
      <w:rFonts w:ascii="Segoe UI" w:hAnsi="Segoe UI"/>
      <w:sz w:val="18"/>
    </w:rPr>
  </w:style>
  <w:style w:styleId="Style_16" w:type="paragraph">
    <w:name w:val="Знак11"/>
    <w:basedOn w:val="Style_7"/>
    <w:link w:val="Style_1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6_ch" w:type="character">
    <w:name w:val="Знак11"/>
    <w:basedOn w:val="Style_7_ch"/>
    <w:link w:val="Style_16"/>
    <w:rPr>
      <w:rFonts w:ascii="Tahoma" w:hAnsi="Tahoma"/>
      <w:sz w:val="20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7_ch"/>
    <w:link w:val="Style_17"/>
    <w:rPr>
      <w:rFonts w:ascii="Arial" w:hAnsi="Arial"/>
      <w:b w:val="1"/>
      <w:sz w:val="26"/>
    </w:rPr>
  </w:style>
  <w:style w:styleId="Style_18" w:type="paragraph">
    <w:name w:val="Body Text Indent 3"/>
    <w:basedOn w:val="Style_7"/>
    <w:link w:val="Style_18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18_ch" w:type="character">
    <w:name w:val="Body Text Indent 3"/>
    <w:basedOn w:val="Style_7_ch"/>
    <w:link w:val="Style_18"/>
    <w:rPr>
      <w:rFonts w:ascii="Times New Roman" w:hAnsi="Times New Roman"/>
      <w:sz w:val="16"/>
    </w:rPr>
  </w:style>
  <w:style w:styleId="Style_19" w:type="paragraph">
    <w:name w:val="Отчетный"/>
    <w:basedOn w:val="Style_7"/>
    <w:link w:val="Style_19_ch"/>
    <w:pPr>
      <w:spacing w:after="120" w:line="360" w:lineRule="auto"/>
      <w:ind w:firstLine="720" w:left="0"/>
      <w:jc w:val="both"/>
    </w:pPr>
    <w:rPr>
      <w:rFonts w:ascii="Times New Roman" w:hAnsi="Times New Roman"/>
      <w:sz w:val="26"/>
    </w:rPr>
  </w:style>
  <w:style w:styleId="Style_19_ch" w:type="character">
    <w:name w:val="Отчетный"/>
    <w:basedOn w:val="Style_7_ch"/>
    <w:link w:val="Style_19"/>
    <w:rPr>
      <w:rFonts w:ascii="Times New Roman" w:hAnsi="Times New Roman"/>
      <w:sz w:val="26"/>
    </w:rPr>
  </w:style>
  <w:style w:styleId="Style_20" w:type="paragraph">
    <w:name w:val="Знак1"/>
    <w:basedOn w:val="Style_7"/>
    <w:link w:val="Style_20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0_ch" w:type="character">
    <w:name w:val="Знак1"/>
    <w:basedOn w:val="Style_7_ch"/>
    <w:link w:val="Style_20"/>
    <w:rPr>
      <w:rFonts w:ascii="Tahoma" w:hAnsi="Tahoma"/>
      <w:sz w:val="20"/>
    </w:rPr>
  </w:style>
  <w:style w:styleId="Style_21" w:type="paragraph">
    <w:name w:val="Абзац списка2"/>
    <w:basedOn w:val="Style_7"/>
    <w:link w:val="Style_21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1_ch" w:type="character">
    <w:name w:val="Абзац списка2"/>
    <w:basedOn w:val="Style_7_ch"/>
    <w:link w:val="Style_21"/>
    <w:rPr>
      <w:rFonts w:ascii="Times New Roman" w:hAnsi="Times New Roman"/>
      <w:sz w:val="20"/>
    </w:rPr>
  </w:style>
  <w:style w:styleId="Style_22" w:type="paragraph">
    <w:name w:val="Знак1"/>
    <w:basedOn w:val="Style_7"/>
    <w:link w:val="Style_2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2_ch" w:type="character">
    <w:name w:val="Знак1"/>
    <w:basedOn w:val="Style_7_ch"/>
    <w:link w:val="Style_22"/>
    <w:rPr>
      <w:rFonts w:ascii="Tahoma" w:hAnsi="Tahoma"/>
      <w:sz w:val="20"/>
    </w:rPr>
  </w:style>
  <w:style w:styleId="Style_23" w:type="paragraph">
    <w:name w:val="Нормальный (таблица)"/>
    <w:basedOn w:val="Style_7"/>
    <w:next w:val="Style_7"/>
    <w:link w:val="Style_23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23_ch" w:type="character">
    <w:name w:val="Нормальный (таблица)"/>
    <w:basedOn w:val="Style_7_ch"/>
    <w:link w:val="Style_23"/>
    <w:rPr>
      <w:rFonts w:ascii="Arial" w:hAnsi="Arial"/>
      <w:sz w:val="24"/>
    </w:rPr>
  </w:style>
  <w:style w:styleId="Style_24" w:type="paragraph">
    <w:name w:val="Абзац списка1"/>
    <w:basedOn w:val="Style_7"/>
    <w:link w:val="Style_24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24_ch" w:type="character">
    <w:name w:val="Абзац списка1"/>
    <w:basedOn w:val="Style_7_ch"/>
    <w:link w:val="Style_24"/>
    <w:rPr>
      <w:rFonts w:ascii="Times New Roman" w:hAnsi="Times New Roman"/>
      <w:sz w:val="20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Normal (Web)"/>
    <w:basedOn w:val="Style_7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7_ch"/>
    <w:link w:val="Style_26"/>
    <w:rPr>
      <w:rFonts w:ascii="Times New Roman" w:hAnsi="Times New Roman"/>
      <w:sz w:val="24"/>
    </w:rPr>
  </w:style>
  <w:style w:styleId="Style_27" w:type="paragraph">
    <w:name w:val="toc 3"/>
    <w:next w:val="Style_7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Body Text"/>
    <w:basedOn w:val="Style_7"/>
    <w:link w:val="Style_28_ch"/>
    <w:pPr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Body Text"/>
    <w:basedOn w:val="Style_7_ch"/>
    <w:link w:val="Style_28"/>
    <w:rPr>
      <w:rFonts w:ascii="Times New Roman" w:hAnsi="Times New Roman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Body Text Indent"/>
    <w:basedOn w:val="Style_7"/>
    <w:link w:val="Style_30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30_ch" w:type="character">
    <w:name w:val="Body Text Indent"/>
    <w:basedOn w:val="Style_7_ch"/>
    <w:link w:val="Style_30"/>
    <w:rPr>
      <w:rFonts w:ascii="Times New Roman" w:hAnsi="Times New Roman"/>
      <w:sz w:val="28"/>
    </w:rPr>
  </w:style>
  <w:style w:styleId="Style_31" w:type="paragraph">
    <w:name w:val="ConsPlusNormal"/>
    <w:link w:val="Style_3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1_ch" w:type="character">
    <w:name w:val="ConsPlusNormal"/>
    <w:link w:val="Style_31"/>
    <w:rPr>
      <w:rFonts w:ascii="Arial" w:hAnsi="Arial"/>
      <w:sz w:val="20"/>
    </w:rPr>
  </w:style>
  <w:style w:styleId="Style_32" w:type="paragraph">
    <w:name w:val="Основной текст2"/>
    <w:link w:val="Style_32_ch"/>
    <w:rPr>
      <w:rFonts w:ascii="Book Antiqua" w:hAnsi="Book Antiqua"/>
      <w:sz w:val="29"/>
    </w:rPr>
  </w:style>
  <w:style w:styleId="Style_32_ch" w:type="character">
    <w:name w:val="Основной текст2"/>
    <w:link w:val="Style_32"/>
    <w:rPr>
      <w:rFonts w:ascii="Book Antiqua" w:hAnsi="Book Antiqua"/>
      <w:sz w:val="29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7_ch"/>
    <w:link w:val="Style_2"/>
    <w:rPr>
      <w:rFonts w:ascii="Times New Roman" w:hAnsi="Times New Roman"/>
      <w:sz w:val="20"/>
    </w:rPr>
  </w:style>
  <w:style w:styleId="Style_33" w:type="paragraph">
    <w:name w:val="Выделение1"/>
    <w:basedOn w:val="Style_34"/>
    <w:link w:val="Style_33_ch"/>
    <w:rPr>
      <w:i w:val="1"/>
    </w:rPr>
  </w:style>
  <w:style w:styleId="Style_33_ch" w:type="character">
    <w:name w:val="Выделение1"/>
    <w:basedOn w:val="Style_34_ch"/>
    <w:link w:val="Style_33"/>
    <w:rPr>
      <w:i w:val="1"/>
    </w:rPr>
  </w:style>
  <w:style w:styleId="Style_3" w:type="paragraph">
    <w:name w:val="Номер страницы1"/>
    <w:basedOn w:val="Style_34"/>
    <w:link w:val="Style_3_ch"/>
  </w:style>
  <w:style w:styleId="Style_3_ch" w:type="character">
    <w:name w:val="Номер страницы1"/>
    <w:basedOn w:val="Style_34_ch"/>
    <w:link w:val="Style_3"/>
  </w:style>
  <w:style w:styleId="Style_35" w:type="paragraph">
    <w:name w:val="Основной текст5"/>
    <w:basedOn w:val="Style_7"/>
    <w:link w:val="Style_35_ch"/>
    <w:pPr>
      <w:widowControl w:val="0"/>
      <w:spacing w:after="0" w:line="202" w:lineRule="exact"/>
      <w:ind/>
    </w:pPr>
    <w:rPr>
      <w:sz w:val="18"/>
    </w:rPr>
  </w:style>
  <w:style w:styleId="Style_35_ch" w:type="character">
    <w:name w:val="Основной текст5"/>
    <w:basedOn w:val="Style_7_ch"/>
    <w:link w:val="Style_35"/>
    <w:rPr>
      <w:sz w:val="1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6" w:type="paragraph">
    <w:name w:val="heading 5"/>
    <w:next w:val="Style_7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6_ch" w:type="character">
    <w:name w:val="heading 5"/>
    <w:link w:val="Style_36"/>
    <w:rPr>
      <w:rFonts w:ascii="XO Thames" w:hAnsi="XO Thames"/>
      <w:b w:val="1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after="0"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7_ch"/>
    <w:link w:val="Style_1"/>
    <w:rPr>
      <w:rFonts w:ascii="Times New Roman" w:hAnsi="Times New Roman"/>
      <w:sz w:val="20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Гиперссылка2"/>
    <w:link w:val="Style_39_ch"/>
    <w:rPr>
      <w:color w:val="0000FF"/>
      <w:u w:val="single"/>
    </w:rPr>
  </w:style>
  <w:style w:styleId="Style_39_ch" w:type="character">
    <w:name w:val="Гиперссылка2"/>
    <w:link w:val="Style_39"/>
    <w:rPr>
      <w:color w:val="0000FF"/>
      <w:u w:val="single"/>
    </w:rPr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</w:rPr>
  </w:style>
  <w:style w:styleId="Style_43_ch" w:type="character">
    <w:name w:val="Footnote"/>
    <w:link w:val="Style_43"/>
    <w:rPr>
      <w:rFonts w:ascii="XO Thames" w:hAnsi="XO Thames"/>
    </w:rPr>
  </w:style>
  <w:style w:styleId="Style_44" w:type="paragraph">
    <w:name w:val="toc 1"/>
    <w:next w:val="Style_7"/>
    <w:link w:val="Style_44_ch"/>
    <w:uiPriority w:val="39"/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Без интервала1"/>
    <w:link w:val="Style_46_ch"/>
    <w:pPr>
      <w:spacing w:after="0" w:line="240" w:lineRule="auto"/>
      <w:ind/>
    </w:pPr>
    <w:rPr>
      <w:rFonts w:ascii="Calibri" w:hAnsi="Calibri"/>
    </w:rPr>
  </w:style>
  <w:style w:styleId="Style_46_ch" w:type="character">
    <w:name w:val="Без интервала1"/>
    <w:link w:val="Style_46"/>
    <w:rPr>
      <w:rFonts w:ascii="Calibri" w:hAnsi="Calibri"/>
    </w:rPr>
  </w:style>
  <w:style w:styleId="Style_47" w:type="paragraph">
    <w:name w:val="Гипертекстовая ссылка"/>
    <w:link w:val="Style_47_ch"/>
    <w:rPr>
      <w:color w:val="106BBE"/>
      <w:sz w:val="26"/>
    </w:rPr>
  </w:style>
  <w:style w:styleId="Style_47_ch" w:type="character">
    <w:name w:val="Гипертекстовая ссылка"/>
    <w:link w:val="Style_47"/>
    <w:rPr>
      <w:color w:val="106BBE"/>
      <w:sz w:val="26"/>
    </w:rPr>
  </w:style>
  <w:style w:styleId="Style_48" w:type="paragraph">
    <w:name w:val="Без интервала1"/>
    <w:link w:val="Style_48_ch"/>
    <w:pPr>
      <w:spacing w:after="0" w:line="240" w:lineRule="auto"/>
      <w:ind/>
    </w:pPr>
    <w:rPr>
      <w:rFonts w:ascii="Calibri" w:hAnsi="Calibri"/>
    </w:rPr>
  </w:style>
  <w:style w:styleId="Style_48_ch" w:type="character">
    <w:name w:val="Без интервала1"/>
    <w:link w:val="Style_48"/>
    <w:rPr>
      <w:rFonts w:ascii="Calibri" w:hAnsi="Calibri"/>
    </w:rPr>
  </w:style>
  <w:style w:styleId="Style_49" w:type="paragraph">
    <w:name w:val="toc 9"/>
    <w:next w:val="Style_7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Без интервала2"/>
    <w:link w:val="Style_50_ch"/>
    <w:pPr>
      <w:spacing w:after="0" w:line="240" w:lineRule="auto"/>
      <w:ind/>
    </w:pPr>
    <w:rPr>
      <w:rFonts w:ascii="Calibri" w:hAnsi="Calibri"/>
    </w:rPr>
  </w:style>
  <w:style w:styleId="Style_50_ch" w:type="character">
    <w:name w:val="Без интервала2"/>
    <w:link w:val="Style_50"/>
    <w:rPr>
      <w:rFonts w:ascii="Calibri" w:hAnsi="Calibri"/>
    </w:rPr>
  </w:style>
  <w:style w:styleId="Style_51" w:type="paragraph">
    <w:name w:val="Строгий1"/>
    <w:basedOn w:val="Style_34"/>
    <w:link w:val="Style_51_ch"/>
    <w:rPr>
      <w:b w:val="1"/>
    </w:rPr>
  </w:style>
  <w:style w:styleId="Style_51_ch" w:type="character">
    <w:name w:val="Строгий1"/>
    <w:basedOn w:val="Style_34_ch"/>
    <w:link w:val="Style_51"/>
    <w:rPr>
      <w:b w:val="1"/>
    </w:rPr>
  </w:style>
  <w:style w:styleId="Style_52" w:type="paragraph">
    <w:name w:val="toc 8"/>
    <w:next w:val="Style_7"/>
    <w:link w:val="Style_52_ch"/>
    <w:uiPriority w:val="39"/>
    <w:pPr>
      <w:ind w:firstLine="0"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ConsPlusNonformat"/>
    <w:link w:val="Style_53_ch"/>
    <w:pPr>
      <w:spacing w:after="0" w:line="240" w:lineRule="auto"/>
      <w:ind/>
    </w:pPr>
    <w:rPr>
      <w:rFonts w:ascii="Courier New" w:hAnsi="Courier New"/>
      <w:sz w:val="20"/>
    </w:rPr>
  </w:style>
  <w:style w:styleId="Style_53_ch" w:type="character">
    <w:name w:val="ConsPlusNonformat"/>
    <w:link w:val="Style_53"/>
    <w:rPr>
      <w:rFonts w:ascii="Courier New" w:hAnsi="Courier New"/>
      <w:sz w:val="20"/>
    </w:rPr>
  </w:style>
  <w:style w:styleId="Style_54" w:type="paragraph">
    <w:name w:val="Без интервала3"/>
    <w:link w:val="Style_54_ch"/>
    <w:pPr>
      <w:spacing w:after="0" w:line="240" w:lineRule="auto"/>
      <w:ind/>
    </w:pPr>
    <w:rPr>
      <w:rFonts w:ascii="Calibri" w:hAnsi="Calibri"/>
    </w:rPr>
  </w:style>
  <w:style w:styleId="Style_54_ch" w:type="character">
    <w:name w:val="Без интервала3"/>
    <w:link w:val="Style_54"/>
    <w:rPr>
      <w:rFonts w:ascii="Calibri" w:hAnsi="Calibri"/>
    </w:rPr>
  </w:style>
  <w:style w:styleId="Style_55" w:type="paragraph">
    <w:name w:val="ConsPlusCell"/>
    <w:link w:val="Style_55_ch"/>
    <w:pPr>
      <w:spacing w:after="0" w:line="240" w:lineRule="auto"/>
      <w:ind/>
    </w:pPr>
    <w:rPr>
      <w:rFonts w:ascii="Times New Roman" w:hAnsi="Times New Roman"/>
      <w:sz w:val="28"/>
    </w:rPr>
  </w:style>
  <w:style w:styleId="Style_55_ch" w:type="character">
    <w:name w:val="ConsPlusCell"/>
    <w:link w:val="Style_55"/>
    <w:rPr>
      <w:rFonts w:ascii="Times New Roman" w:hAnsi="Times New Roman"/>
      <w:sz w:val="28"/>
    </w:rPr>
  </w:style>
  <w:style w:styleId="Style_56" w:type="paragraph">
    <w:name w:val="Знак12"/>
    <w:basedOn w:val="Style_7"/>
    <w:link w:val="Style_5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6_ch" w:type="character">
    <w:name w:val="Знак12"/>
    <w:basedOn w:val="Style_7_ch"/>
    <w:link w:val="Style_56"/>
    <w:rPr>
      <w:rFonts w:ascii="Tahoma" w:hAnsi="Tahoma"/>
      <w:sz w:val="20"/>
    </w:rPr>
  </w:style>
  <w:style w:styleId="Style_57" w:type="paragraph">
    <w:name w:val="Знак Знак1 Знак"/>
    <w:basedOn w:val="Style_7"/>
    <w:link w:val="Style_57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57_ch" w:type="character">
    <w:name w:val="Знак Знак1 Знак"/>
    <w:basedOn w:val="Style_7_ch"/>
    <w:link w:val="Style_57"/>
    <w:rPr>
      <w:rFonts w:ascii="Times New Roman" w:hAnsi="Times New Roman"/>
      <w:sz w:val="20"/>
    </w:rPr>
  </w:style>
  <w:style w:styleId="Style_58" w:type="paragraph">
    <w:name w:val="toc 5"/>
    <w:next w:val="Style_7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List Paragraph"/>
    <w:basedOn w:val="Style_7"/>
    <w:link w:val="Style_59_ch"/>
    <w:pPr>
      <w:ind w:firstLine="0" w:left="720"/>
      <w:contextualSpacing w:val="1"/>
    </w:pPr>
  </w:style>
  <w:style w:styleId="Style_59_ch" w:type="character">
    <w:name w:val="List Paragraph"/>
    <w:basedOn w:val="Style_7_ch"/>
    <w:link w:val="Style_59"/>
  </w:style>
  <w:style w:styleId="Style_60" w:type="paragraph">
    <w:name w:val="Абзац списка3"/>
    <w:basedOn w:val="Style_7"/>
    <w:link w:val="Style_60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60_ch" w:type="character">
    <w:name w:val="Абзац списка3"/>
    <w:basedOn w:val="Style_7_ch"/>
    <w:link w:val="Style_60"/>
    <w:rPr>
      <w:rFonts w:ascii="Times New Roman" w:hAnsi="Times New Roman"/>
      <w:sz w:val="20"/>
    </w:rPr>
  </w:style>
  <w:style w:styleId="Style_61" w:type="paragraph">
    <w:name w:val="Postan"/>
    <w:basedOn w:val="Style_7"/>
    <w:link w:val="Style_6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61_ch" w:type="character">
    <w:name w:val="Postan"/>
    <w:basedOn w:val="Style_7_ch"/>
    <w:link w:val="Style_61"/>
    <w:rPr>
      <w:rFonts w:ascii="Times New Roman" w:hAnsi="Times New Roman"/>
      <w:sz w:val="28"/>
    </w:rPr>
  </w:style>
  <w:style w:styleId="Style_62" w:type="paragraph">
    <w:name w:val="Subtitle"/>
    <w:next w:val="Style_7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Абзац списка1"/>
    <w:basedOn w:val="Style_7"/>
    <w:link w:val="Style_63_ch"/>
    <w:pPr>
      <w:spacing w:after="0" w:line="240" w:lineRule="auto"/>
      <w:ind w:firstLine="0" w:left="720"/>
    </w:pPr>
    <w:rPr>
      <w:rFonts w:ascii="Times New Roman" w:hAnsi="Times New Roman"/>
      <w:sz w:val="20"/>
    </w:rPr>
  </w:style>
  <w:style w:styleId="Style_63_ch" w:type="character">
    <w:name w:val="Абзац списка1"/>
    <w:basedOn w:val="Style_7_ch"/>
    <w:link w:val="Style_63"/>
    <w:rPr>
      <w:rFonts w:ascii="Times New Roman" w:hAnsi="Times New Roman"/>
      <w:sz w:val="20"/>
    </w:rPr>
  </w:style>
  <w:style w:styleId="Style_64" w:type="paragraph">
    <w:name w:val="Знак1"/>
    <w:basedOn w:val="Style_7"/>
    <w:link w:val="Style_64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64_ch" w:type="character">
    <w:name w:val="Знак1"/>
    <w:basedOn w:val="Style_7_ch"/>
    <w:link w:val="Style_64"/>
    <w:rPr>
      <w:rFonts w:ascii="Tahoma" w:hAnsi="Tahoma"/>
      <w:sz w:val="20"/>
    </w:rPr>
  </w:style>
  <w:style w:styleId="Style_65" w:type="paragraph">
    <w:name w:val="Основной текст2"/>
    <w:link w:val="Style_65_ch"/>
    <w:rPr>
      <w:rFonts w:ascii="Book Antiqua" w:hAnsi="Book Antiqua"/>
      <w:sz w:val="29"/>
    </w:rPr>
  </w:style>
  <w:style w:styleId="Style_65_ch" w:type="character">
    <w:name w:val="Основной текст2"/>
    <w:link w:val="Style_65"/>
    <w:rPr>
      <w:rFonts w:ascii="Book Antiqua" w:hAnsi="Book Antiqua"/>
      <w:sz w:val="29"/>
    </w:rPr>
  </w:style>
  <w:style w:styleId="Style_4" w:type="paragraph">
    <w:name w:val="Title"/>
    <w:basedOn w:val="Style_7"/>
    <w:link w:val="Style_4_ch"/>
    <w:uiPriority w:val="10"/>
    <w:qFormat/>
    <w:pPr>
      <w:spacing w:after="0" w:line="240" w:lineRule="auto"/>
      <w:ind/>
      <w:jc w:val="center"/>
    </w:pPr>
    <w:rPr>
      <w:rFonts w:ascii="Saloon" w:hAnsi="Saloon"/>
      <w:spacing w:val="30"/>
      <w:sz w:val="44"/>
    </w:rPr>
  </w:style>
  <w:style w:styleId="Style_4_ch" w:type="character">
    <w:name w:val="Title"/>
    <w:basedOn w:val="Style_7_ch"/>
    <w:link w:val="Style_4"/>
    <w:rPr>
      <w:rFonts w:ascii="Saloon" w:hAnsi="Saloon"/>
      <w:spacing w:val="30"/>
      <w:sz w:val="44"/>
    </w:rPr>
  </w:style>
  <w:style w:styleId="Style_66" w:type="paragraph">
    <w:name w:val="heading 4"/>
    <w:basedOn w:val="Style_7"/>
    <w:next w:val="Style_7"/>
    <w:link w:val="Style_66_ch"/>
    <w:uiPriority w:val="9"/>
    <w:qFormat/>
    <w:pPr>
      <w:keepNext w:val="1"/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66_ch" w:type="character">
    <w:name w:val="heading 4"/>
    <w:basedOn w:val="Style_7_ch"/>
    <w:link w:val="Style_66"/>
    <w:rPr>
      <w:rFonts w:ascii="Times New Roman" w:hAnsi="Times New Roman"/>
      <w:b w:val="1"/>
      <w:sz w:val="28"/>
    </w:rPr>
  </w:style>
  <w:style w:styleId="Style_67" w:type="paragraph">
    <w:name w:val="heading 2"/>
    <w:basedOn w:val="Style_7"/>
    <w:next w:val="Style_7"/>
    <w:link w:val="Style_67_ch"/>
    <w:uiPriority w:val="9"/>
    <w:qFormat/>
    <w:pPr>
      <w:keepNext w:val="1"/>
      <w:spacing w:after="0" w:line="240" w:lineRule="auto"/>
      <w:ind w:firstLine="0" w:left="709"/>
      <w:outlineLvl w:val="1"/>
    </w:pPr>
    <w:rPr>
      <w:rFonts w:ascii="Times New Roman" w:hAnsi="Times New Roman"/>
      <w:sz w:val="28"/>
    </w:rPr>
  </w:style>
  <w:style w:styleId="Style_67_ch" w:type="character">
    <w:name w:val="heading 2"/>
    <w:basedOn w:val="Style_7_ch"/>
    <w:link w:val="Style_67"/>
    <w:rPr>
      <w:rFonts w:ascii="Times New Roman" w:hAnsi="Times New Roman"/>
      <w:sz w:val="28"/>
    </w:rPr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2024-09-25T11:33:59Z</dcterms:modified>
</cp:coreProperties>
</file>