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</w:pPr>
    </w:p>
    <w:p w14:paraId="05000000">
      <w:pPr>
        <w:ind/>
        <w:jc w:val="center"/>
      </w:pPr>
      <w:r>
        <w:drawing>
          <wp:inline>
            <wp:extent cx="752475" cy="97155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52475" cy="9715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  <w:rPr>
          <w:b w:val="1"/>
          <w:sz w:val="14"/>
        </w:rPr>
      </w:pPr>
    </w:p>
    <w:p w14:paraId="0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8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РОСТОВСКАЯ </w:t>
      </w:r>
      <w:r>
        <w:rPr>
          <w:b w:val="1"/>
          <w:sz w:val="24"/>
        </w:rPr>
        <w:t>ОБЛАСТЬ  НЕКЛИНОВСКИЙ</w:t>
      </w:r>
      <w:r>
        <w:rPr>
          <w:b w:val="1"/>
          <w:sz w:val="24"/>
        </w:rPr>
        <w:t xml:space="preserve"> РАЙОН</w:t>
      </w:r>
    </w:p>
    <w:p w14:paraId="09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ОБРАЗОВАНИЕ «ТРОИЦКОЕ СЕЛЬСКОЕ ПОСЕЛЕНИЕ»</w:t>
      </w:r>
    </w:p>
    <w:p w14:paraId="0A000000">
      <w:pPr>
        <w:ind w:hanging="567" w:left="567"/>
        <w:jc w:val="center"/>
        <w:rPr>
          <w:b w:val="1"/>
          <w:sz w:val="24"/>
        </w:rPr>
      </w:pPr>
    </w:p>
    <w:p w14:paraId="0B000000">
      <w:pPr>
        <w:ind w:hanging="567" w:left="567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ТРОИЦКОГО СЕЛЬСКОГО ПОСЕЛЕНИЯ</w:t>
      </w:r>
    </w:p>
    <w:p w14:paraId="0C000000">
      <w:pPr>
        <w:ind w:hanging="567" w:left="567"/>
        <w:jc w:val="both"/>
        <w:rPr>
          <w:sz w:val="28"/>
        </w:rPr>
      </w:pPr>
    </w:p>
    <w:p w14:paraId="0D000000">
      <w:pPr>
        <w:pStyle w:val="Style_2"/>
        <w:rPr>
          <w:sz w:val="28"/>
        </w:rPr>
      </w:pPr>
      <w:r>
        <w:rPr>
          <w:sz w:val="28"/>
        </w:rPr>
        <w:t>ПОСТАНОВЛЕНИЕ</w:t>
      </w:r>
    </w:p>
    <w:p w14:paraId="0E000000">
      <w:pPr>
        <w:ind/>
        <w:jc w:val="both"/>
        <w:rPr>
          <w:b w:val="1"/>
          <w:sz w:val="28"/>
        </w:rPr>
      </w:pPr>
    </w:p>
    <w:p w14:paraId="0F000000">
      <w:pPr>
        <w:ind/>
        <w:jc w:val="center"/>
      </w:pPr>
      <w:r>
        <w:rPr>
          <w:sz w:val="28"/>
        </w:rPr>
        <w:t>от 11.09.2024г № 98</w:t>
      </w:r>
    </w:p>
    <w:p w14:paraId="10000000">
      <w:pPr>
        <w:ind/>
        <w:jc w:val="center"/>
      </w:pPr>
    </w:p>
    <w:p w14:paraId="11000000">
      <w:pPr>
        <w:ind/>
        <w:jc w:val="center"/>
      </w:pPr>
      <w:r>
        <w:rPr>
          <w:sz w:val="28"/>
        </w:rPr>
        <w:t>с. Троицкое</w:t>
      </w:r>
    </w:p>
    <w:p w14:paraId="12000000">
      <w:pPr>
        <w:ind/>
        <w:jc w:val="center"/>
        <w:rPr>
          <w:sz w:val="16"/>
          <w:u w:val="single"/>
        </w:rPr>
      </w:pPr>
    </w:p>
    <w:p w14:paraId="1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О внесении изменений в постановление Администрации Троицкого сельского поселения от </w:t>
      </w:r>
      <w:r>
        <w:rPr>
          <w:b w:val="1"/>
          <w:sz w:val="24"/>
        </w:rPr>
        <w:t>26.10.2018 г. № 194</w:t>
      </w:r>
      <w:r>
        <w:rPr>
          <w:b w:val="1"/>
          <w:sz w:val="26"/>
        </w:rPr>
        <w:t xml:space="preserve"> «Об утверждении муниципальной программы </w:t>
      </w:r>
    </w:p>
    <w:p w14:paraId="1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Троицкого сельского поселения «Муниципальная политика»</w:t>
      </w:r>
    </w:p>
    <w:p w14:paraId="15000000">
      <w:pPr>
        <w:ind/>
        <w:jc w:val="both"/>
        <w:rPr>
          <w:sz w:val="26"/>
        </w:rPr>
      </w:pPr>
    </w:p>
    <w:p w14:paraId="16000000">
      <w:pPr>
        <w:ind w:firstLine="709" w:left="0"/>
        <w:jc w:val="both"/>
        <w:rPr>
          <w:b w:val="1"/>
          <w:sz w:val="26"/>
        </w:rPr>
      </w:pPr>
      <w:r>
        <w:rPr>
          <w:sz w:val="26"/>
        </w:rPr>
        <w:t xml:space="preserve">        </w:t>
      </w:r>
      <w:r>
        <w:rPr>
          <w:sz w:val="26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</w:t>
      </w:r>
      <w:r>
        <w:rPr>
          <w:sz w:val="26"/>
        </w:rPr>
        <w:t xml:space="preserve"> предусмотренных решением Собранием депутатов Троицкого сельского поселения Неклиновского района от 10.09.2024г № 142 « О внесении изменений в решение Собрания депутатов Троицкого сельского поселения  от 26.12.2023г № 118 «О бюджете Троицкого сельского поселения Неклиновского района на 2024 год и на плановый период 2025 и 2026 годов»</w:t>
      </w:r>
      <w:r>
        <w:rPr>
          <w:sz w:val="26"/>
        </w:rPr>
        <w:t xml:space="preserve"> и в соответствии  с постановлением Администрации Троицкого сельского поселения от 15.03.2018 № 36 «Об утверждении Порядка разработки, реализации и оценки эффективности муниципальных программ Троицкого сельского поселения» Администрация Троицкого сельского поселения </w:t>
      </w:r>
      <w:r>
        <w:rPr>
          <w:b w:val="1"/>
          <w:sz w:val="26"/>
        </w:rPr>
        <w:t>п о с т а н о в л я е т:</w:t>
      </w:r>
    </w:p>
    <w:p w14:paraId="17000000">
      <w:pPr>
        <w:rPr>
          <w:sz w:val="16"/>
          <w:u w:val="single"/>
        </w:rPr>
      </w:pPr>
    </w:p>
    <w:p w14:paraId="18000000">
      <w:pPr>
        <w:ind w:firstLine="709" w:left="0"/>
        <w:jc w:val="both"/>
      </w:pPr>
      <w:r>
        <w:rPr>
          <w:spacing w:val="-8"/>
          <w:sz w:val="26"/>
        </w:rPr>
        <w:t xml:space="preserve">1. Внести в постановление Администрации Троицкого сельского поселения от </w:t>
      </w:r>
      <w:r>
        <w:rPr>
          <w:sz w:val="24"/>
        </w:rPr>
        <w:t>26.10.2018 г. № 194</w:t>
      </w:r>
      <w:r>
        <w:rPr>
          <w:sz w:val="26"/>
        </w:rPr>
        <w:t xml:space="preserve"> «Об утверждении муниципальной программы «Муниципальная политика» изменения, согласно Приложению к настоящему постановлению</w:t>
      </w:r>
      <w:r>
        <w:rPr>
          <w:spacing w:val="-4"/>
          <w:sz w:val="26"/>
        </w:rPr>
        <w:t>.</w:t>
      </w:r>
    </w:p>
    <w:p w14:paraId="19000000">
      <w:pPr>
        <w:ind/>
        <w:jc w:val="both"/>
        <w:rPr>
          <w:sz w:val="14"/>
        </w:rPr>
      </w:pPr>
    </w:p>
    <w:p w14:paraId="1A000000">
      <w:pPr>
        <w:ind w:firstLine="420" w:left="0"/>
        <w:jc w:val="both"/>
        <w:rPr>
          <w:sz w:val="26"/>
        </w:rPr>
      </w:pPr>
      <w:r>
        <w:rPr>
          <w:sz w:val="26"/>
        </w:rPr>
        <w:t xml:space="preserve"> 2.Настоящее постановление вступает в силу со дня его официального опубликования.</w:t>
      </w:r>
    </w:p>
    <w:p w14:paraId="1B000000">
      <w:pPr>
        <w:ind w:firstLine="420" w:left="0"/>
        <w:jc w:val="both"/>
        <w:rPr>
          <w:sz w:val="26"/>
        </w:rPr>
      </w:pPr>
    </w:p>
    <w:p w14:paraId="1C000000">
      <w:pPr>
        <w:ind w:firstLine="0" w:left="420"/>
        <w:rPr>
          <w:sz w:val="26"/>
        </w:rPr>
      </w:pPr>
      <w:r>
        <w:rPr>
          <w:sz w:val="26"/>
        </w:rPr>
        <w:t xml:space="preserve">   3.Контроль за выполнением постановления оставляю за собой.</w:t>
      </w:r>
    </w:p>
    <w:p w14:paraId="1D000000">
      <w:pPr>
        <w:rPr>
          <w:b w:val="1"/>
          <w:sz w:val="28"/>
        </w:rPr>
      </w:pPr>
    </w:p>
    <w:p w14:paraId="1E000000">
      <w:pPr>
        <w:rPr>
          <w:b w:val="1"/>
          <w:sz w:val="28"/>
        </w:rPr>
      </w:pPr>
    </w:p>
    <w:p w14:paraId="1F000000">
      <w:pPr>
        <w:rPr>
          <w:b w:val="1"/>
          <w:sz w:val="28"/>
        </w:rPr>
      </w:pPr>
    </w:p>
    <w:p w14:paraId="20000000">
      <w:pPr>
        <w:rPr>
          <w:sz w:val="26"/>
        </w:rPr>
      </w:pPr>
      <w:r>
        <w:rPr>
          <w:sz w:val="26"/>
        </w:rPr>
        <w:t>И.о.главы Администрации</w:t>
      </w:r>
    </w:p>
    <w:p w14:paraId="21000000">
      <w:pPr>
        <w:rPr>
          <w:sz w:val="26"/>
        </w:rPr>
      </w:pPr>
      <w:r>
        <w:rPr>
          <w:sz w:val="26"/>
        </w:rPr>
        <w:t>Троицкого сельского поселения</w:t>
      </w:r>
      <w:r>
        <w:rPr>
          <w:sz w:val="26"/>
        </w:rPr>
        <w:tab/>
      </w:r>
      <w:r>
        <w:rPr>
          <w:sz w:val="26"/>
        </w:rPr>
        <w:t xml:space="preserve">                                                      </w:t>
      </w:r>
      <w:r>
        <w:rPr>
          <w:sz w:val="26"/>
        </w:rPr>
        <w:t>Т.В.Бадаева</w:t>
      </w:r>
    </w:p>
    <w:p w14:paraId="22000000">
      <w:pPr>
        <w:rPr>
          <w:sz w:val="26"/>
        </w:rPr>
      </w:pPr>
      <w:r>
        <w:rPr>
          <w:sz w:val="26"/>
        </w:rPr>
        <w:t xml:space="preserve"> </w:t>
      </w:r>
    </w:p>
    <w:p w14:paraId="23000000">
      <w:pPr>
        <w:spacing w:line="252" w:lineRule="auto"/>
        <w:ind w:firstLine="0" w:left="6237"/>
        <w:jc w:val="right"/>
        <w:rPr>
          <w:sz w:val="24"/>
        </w:rPr>
      </w:pPr>
    </w:p>
    <w:p w14:paraId="24000000">
      <w:pPr>
        <w:spacing w:line="252" w:lineRule="auto"/>
        <w:ind w:firstLine="0" w:left="6237"/>
        <w:jc w:val="right"/>
        <w:rPr>
          <w:sz w:val="24"/>
        </w:rPr>
      </w:pPr>
    </w:p>
    <w:p w14:paraId="25000000">
      <w:pPr>
        <w:spacing w:line="252" w:lineRule="auto"/>
        <w:ind w:firstLine="0" w:left="6237"/>
        <w:jc w:val="right"/>
        <w:rPr>
          <w:sz w:val="24"/>
        </w:rPr>
      </w:pPr>
    </w:p>
    <w:p w14:paraId="26000000">
      <w:pPr>
        <w:spacing w:line="252" w:lineRule="auto"/>
        <w:ind w:firstLine="0" w:left="6237"/>
        <w:jc w:val="right"/>
        <w:rPr>
          <w:sz w:val="24"/>
        </w:rPr>
      </w:pPr>
    </w:p>
    <w:p w14:paraId="27000000">
      <w:pPr>
        <w:spacing w:line="252" w:lineRule="auto"/>
        <w:ind w:firstLine="0" w:left="6237"/>
        <w:jc w:val="right"/>
        <w:rPr>
          <w:sz w:val="24"/>
        </w:rPr>
      </w:pPr>
    </w:p>
    <w:p w14:paraId="28000000">
      <w:pPr>
        <w:spacing w:line="252" w:lineRule="auto"/>
        <w:ind w:firstLine="0" w:left="6237"/>
        <w:jc w:val="right"/>
      </w:pPr>
      <w:r>
        <w:rPr>
          <w:sz w:val="24"/>
        </w:rPr>
        <w:t xml:space="preserve">Приложение </w:t>
      </w:r>
    </w:p>
    <w:p w14:paraId="29000000">
      <w:pPr>
        <w:spacing w:line="252" w:lineRule="auto"/>
        <w:ind w:firstLine="0" w:left="6237"/>
        <w:jc w:val="right"/>
      </w:pPr>
      <w:r>
        <w:rPr>
          <w:sz w:val="24"/>
        </w:rPr>
        <w:t>к постановлению Администрации Троицкого сельского поселения</w:t>
      </w:r>
    </w:p>
    <w:p w14:paraId="2A000000">
      <w:pPr>
        <w:spacing w:line="252" w:lineRule="auto"/>
        <w:ind w:firstLine="0" w:left="6237"/>
        <w:jc w:val="right"/>
      </w:pPr>
      <w:r>
        <w:rPr>
          <w:sz w:val="24"/>
        </w:rPr>
        <w:t xml:space="preserve">от  11.09.2024г </w:t>
      </w:r>
      <w:r>
        <w:rPr>
          <w:sz w:val="24"/>
        </w:rPr>
        <w:t>№ 98</w:t>
      </w:r>
    </w:p>
    <w:p w14:paraId="2B000000">
      <w:pPr>
        <w:spacing w:line="252" w:lineRule="auto"/>
        <w:ind/>
        <w:jc w:val="right"/>
        <w:rPr>
          <w:sz w:val="24"/>
        </w:rPr>
      </w:pPr>
    </w:p>
    <w:p w14:paraId="2C000000">
      <w:pPr>
        <w:spacing w:line="252" w:lineRule="auto"/>
        <w:ind w:firstLine="0" w:left="6237"/>
        <w:jc w:val="right"/>
        <w:rPr>
          <w:sz w:val="24"/>
        </w:rPr>
      </w:pPr>
      <w:r>
        <w:rPr>
          <w:sz w:val="24"/>
        </w:rPr>
        <w:t>«Приложение № 1</w:t>
      </w:r>
    </w:p>
    <w:p w14:paraId="2D000000">
      <w:pPr>
        <w:spacing w:line="252" w:lineRule="auto"/>
        <w:ind w:firstLine="0" w:left="6237"/>
        <w:jc w:val="right"/>
      </w:pPr>
      <w:r>
        <w:rPr>
          <w:sz w:val="24"/>
        </w:rPr>
        <w:t>к постановлению Администрации Троицкого сельского поселения</w:t>
      </w:r>
    </w:p>
    <w:p w14:paraId="2E000000">
      <w:pPr>
        <w:spacing w:line="252" w:lineRule="auto"/>
        <w:ind w:firstLine="0" w:left="6237"/>
        <w:jc w:val="right"/>
      </w:pPr>
      <w:r>
        <w:rPr>
          <w:sz w:val="24"/>
        </w:rPr>
        <w:t>от 26.10.2018 г. № 194</w:t>
      </w:r>
    </w:p>
    <w:p w14:paraId="2F000000">
      <w:pPr>
        <w:spacing w:line="252" w:lineRule="auto"/>
        <w:ind/>
        <w:jc w:val="center"/>
        <w:rPr>
          <w:sz w:val="24"/>
        </w:rPr>
      </w:pPr>
    </w:p>
    <w:p w14:paraId="30000000">
      <w:pPr>
        <w:widowControl w:val="0"/>
        <w:tabs>
          <w:tab w:leader="none" w:pos="6096" w:val="left"/>
        </w:tabs>
        <w:ind/>
        <w:jc w:val="center"/>
        <w:rPr>
          <w:sz w:val="24"/>
        </w:rPr>
      </w:pPr>
      <w:r>
        <w:rPr>
          <w:sz w:val="24"/>
        </w:rPr>
        <w:t>МУНИЦИПАЛЬНАЯ ПРОГРАММА</w:t>
      </w:r>
    </w:p>
    <w:p w14:paraId="31000000">
      <w:pPr>
        <w:widowControl w:val="0"/>
        <w:ind/>
        <w:jc w:val="center"/>
        <w:rPr>
          <w:sz w:val="24"/>
        </w:rPr>
      </w:pPr>
      <w:r>
        <w:rPr>
          <w:sz w:val="24"/>
        </w:rPr>
        <w:t>Троицкого сельского поселения «Муниципальная политика»</w:t>
      </w:r>
    </w:p>
    <w:p w14:paraId="32000000">
      <w:pPr>
        <w:spacing w:line="252" w:lineRule="auto"/>
        <w:ind/>
        <w:jc w:val="center"/>
        <w:rPr>
          <w:sz w:val="24"/>
        </w:rPr>
      </w:pPr>
    </w:p>
    <w:p w14:paraId="33000000">
      <w:pPr>
        <w:widowControl w:val="0"/>
        <w:ind/>
        <w:jc w:val="center"/>
        <w:outlineLvl w:val="1"/>
        <w:rPr>
          <w:sz w:val="24"/>
        </w:rPr>
      </w:pPr>
      <w:r>
        <w:rPr>
          <w:sz w:val="24"/>
        </w:rPr>
        <w:t>ПАСПОРТ</w:t>
      </w:r>
    </w:p>
    <w:p w14:paraId="34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муниципальной программы Троицкого сельского поселения</w:t>
      </w:r>
    </w:p>
    <w:p w14:paraId="35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«Муниципальная </w:t>
      </w:r>
      <w:r>
        <w:rPr>
          <w:sz w:val="24"/>
        </w:rPr>
        <w:t>политика »</w:t>
      </w:r>
    </w:p>
    <w:p w14:paraId="36000000">
      <w:pPr>
        <w:widowControl w:val="0"/>
        <w:ind/>
        <w:jc w:val="center"/>
        <w:rPr>
          <w:sz w:val="32"/>
        </w:rPr>
      </w:pPr>
    </w:p>
    <w:tbl>
      <w:tblPr>
        <w:tblStyle w:val="Style_3"/>
        <w:tblInd w:type="dxa" w:w="-698"/>
        <w:tblLayout w:type="fixed"/>
        <w:tblCellMar>
          <w:left w:type="dxa" w:w="75"/>
          <w:right w:type="dxa" w:w="75"/>
        </w:tblCellMar>
      </w:tblPr>
      <w:tblGrid>
        <w:gridCol w:w="3051"/>
        <w:gridCol w:w="7089"/>
      </w:tblGrid>
      <w:tr>
        <w:trPr>
          <w:trHeight w:hRule="atLeast" w:val="600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37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38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муниципальной программы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39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Троицкого сельского поселения «Муниципальная политика» (далее – муниципальная программа)</w:t>
            </w:r>
          </w:p>
        </w:tc>
      </w:tr>
      <w:tr>
        <w:trPr>
          <w:trHeight w:hRule="atLeast" w:val="600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3A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</w:tr>
      <w:tr>
        <w:trPr>
          <w:trHeight w:hRule="atLeast" w:val="600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3C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Соисполнители муниципальной программы 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3D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3E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Участники муниципальной программы 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3F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</w:tr>
      <w:tr>
        <w:trPr>
          <w:trHeight w:hRule="atLeast" w:val="600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40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Подпрограммы муниципальной программы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41000000">
            <w:pPr>
              <w:pStyle w:val="Style_4"/>
              <w:numPr>
                <w:ilvl w:val="0"/>
                <w:numId w:val="1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«Развитие муниципального управления и муниципальной службы в Троицком сельском поселении»</w:t>
            </w:r>
          </w:p>
          <w:p w14:paraId="42000000">
            <w:pPr>
              <w:pStyle w:val="Style_4"/>
              <w:numPr>
                <w:ilvl w:val="0"/>
                <w:numId w:val="1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«Повышение престижа муниципальной службы»</w:t>
            </w:r>
          </w:p>
          <w:p w14:paraId="43000000">
            <w:pPr>
              <w:pStyle w:val="Style_4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800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44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Программно- целевые инструменты муниципальной программы      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45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46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Цели  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муниципальной программы      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47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 и муниципальной службы в Троицком сельском поселении</w:t>
            </w:r>
          </w:p>
        </w:tc>
      </w:tr>
      <w:tr>
        <w:trPr>
          <w:trHeight w:hRule="atLeast" w:val="962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48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Задачи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муниципальной программы      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49000000">
            <w:pPr>
              <w:ind w:firstLine="0" w:left="360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 Стимулирование органов местного самоуправления к наращиванию собственного социально-экономического потенциала и развития муниципальной службы;</w:t>
            </w:r>
          </w:p>
          <w:p w14:paraId="4A000000">
            <w:pPr>
              <w:ind w:firstLine="0" w:left="360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2. Повышение профессиональной компетентности муниципальных служащих Администрации Троицкого сельского поселения.</w:t>
            </w:r>
          </w:p>
        </w:tc>
      </w:tr>
      <w:tr>
        <w:trPr>
          <w:trHeight w:hRule="atLeast" w:val="1228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4B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Целевые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индикаторы и показатели муниципальной программы      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4C000000">
            <w:pPr>
              <w:pStyle w:val="Style_4"/>
              <w:numPr>
                <w:ilvl w:val="0"/>
                <w:numId w:val="2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служащих.</w:t>
            </w:r>
          </w:p>
          <w:p w14:paraId="4D000000">
            <w:pPr>
              <w:pStyle w:val="Style_4"/>
              <w:numPr>
                <w:ilvl w:val="0"/>
                <w:numId w:val="2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организационных и правовых механизмов профессиональной служебной деятельности муниципальных служащих.</w:t>
            </w:r>
          </w:p>
        </w:tc>
      </w:tr>
      <w:tr>
        <w:trPr>
          <w:trHeight w:hRule="atLeast" w:val="804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4E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Этапы и </w:t>
            </w:r>
            <w:r>
              <w:rPr>
                <w:sz w:val="24"/>
              </w:rPr>
              <w:t>сроки  реализации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муниципальной программы      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4F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01 января 2019 г. – 31 декабря 2030 г. </w:t>
            </w:r>
          </w:p>
        </w:tc>
      </w:tr>
      <w:tr>
        <w:trPr>
          <w:trHeight w:hRule="atLeast" w:val="738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50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программы      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51000000">
            <w:pPr>
              <w:pStyle w:val="Style_4"/>
              <w:ind/>
              <w:jc w:val="both"/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>
              <w:rPr>
                <w:sz w:val="24"/>
              </w:rPr>
              <w:t>692,7</w:t>
            </w:r>
            <w:r>
              <w:rPr>
                <w:sz w:val="24"/>
              </w:rPr>
              <w:t xml:space="preserve"> тыс. рублей.</w:t>
            </w:r>
          </w:p>
          <w:p w14:paraId="52000000">
            <w:pPr>
              <w:pStyle w:val="Style_4"/>
              <w:ind/>
              <w:jc w:val="both"/>
              <w:rPr>
                <w:sz w:val="24"/>
              </w:rPr>
            </w:pPr>
          </w:p>
          <w:tbl>
            <w:tblPr>
              <w:tblStyle w:val="Style_3"/>
              <w:tblLayout w:type="fixed"/>
            </w:tblPr>
            <w:tblGrid>
              <w:gridCol w:w="2307"/>
              <w:gridCol w:w="2308"/>
              <w:gridCol w:w="2308"/>
            </w:tblGrid>
            <w:tr>
              <w:tc>
                <w:tcPr>
                  <w:tcW w:type="dxa" w:w="2307"/>
                  <w:shd w:fill="auto" w:val="clear"/>
                  <w:vAlign w:val="center"/>
                </w:tcPr>
                <w:p w14:paraId="53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54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всего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55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56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2019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57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41,4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58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41,4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59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2020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5A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55,5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5B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55,5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5C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2021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5D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30,0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5E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30,0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5F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2022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60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49,3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61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49,3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62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2023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63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74,8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64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74,8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65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2024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66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89,1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67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89,1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68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2025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69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56,8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6A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56,8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6B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2026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6C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57,8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6D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57,8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6E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2027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6F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70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71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2028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72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73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74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2029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75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76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77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2030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78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79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</w:tr>
          </w:tbl>
          <w:p w14:paraId="7A000000">
            <w:pPr>
              <w:pStyle w:val="Style_4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123"/>
        </w:trPr>
        <w:tc>
          <w:tcPr>
            <w:tcW w:type="dxa" w:w="3051"/>
            <w:shd w:fill="auto" w:val="clear"/>
            <w:tcMar>
              <w:left w:type="dxa" w:w="75"/>
              <w:right w:type="dxa" w:w="75"/>
            </w:tcMar>
          </w:tcPr>
          <w:p w14:paraId="7B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Ожидаемые  результаты</w:t>
            </w:r>
            <w:r>
              <w:rPr>
                <w:sz w:val="24"/>
              </w:rPr>
              <w:t xml:space="preserve"> реализации  программы      </w:t>
            </w:r>
          </w:p>
        </w:tc>
        <w:tc>
          <w:tcPr>
            <w:tcW w:type="dxa" w:w="7089"/>
            <w:shd w:fill="auto" w:val="clear"/>
            <w:tcMar>
              <w:left w:type="dxa" w:w="75"/>
              <w:right w:type="dxa" w:w="75"/>
            </w:tcMar>
          </w:tcPr>
          <w:p w14:paraId="7C000000">
            <w:pPr>
              <w:pStyle w:val="Style_4"/>
              <w:numPr>
                <w:ilvl w:val="0"/>
                <w:numId w:val="3"/>
              </w:numPr>
              <w:tabs>
                <w:tab w:leader="none" w:pos="502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деятельности органов местного самоуправления.</w:t>
            </w:r>
          </w:p>
          <w:p w14:paraId="7D000000">
            <w:pPr>
              <w:pStyle w:val="Style_4"/>
              <w:numPr>
                <w:ilvl w:val="0"/>
                <w:numId w:val="3"/>
              </w:numPr>
              <w:tabs>
                <w:tab w:leader="none" w:pos="502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профессиональной компетентности муниципальных служащих.</w:t>
            </w:r>
          </w:p>
          <w:p w14:paraId="7E000000">
            <w:pPr>
              <w:pStyle w:val="Style_4"/>
              <w:numPr>
                <w:ilvl w:val="0"/>
                <w:numId w:val="3"/>
              </w:numPr>
              <w:tabs>
                <w:tab w:leader="none" w:pos="502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систематического медицинского наблюдения за здоровьем муниципальных служащих, обеспечение условий для их результативной профессиональной деятельности.</w:t>
            </w:r>
          </w:p>
        </w:tc>
      </w:tr>
    </w:tbl>
    <w:p w14:paraId="7F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0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1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2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3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4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5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6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7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8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9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A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B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C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D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E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F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0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1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2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3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4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5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6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7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8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9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A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B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C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D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9E000000">
      <w:pPr>
        <w:widowControl w:val="0"/>
        <w:ind/>
        <w:jc w:val="center"/>
        <w:outlineLvl w:val="1"/>
      </w:pPr>
      <w:r>
        <w:rPr>
          <w:sz w:val="24"/>
        </w:rPr>
        <w:t>ПАСПОРТ</w:t>
      </w:r>
    </w:p>
    <w:p w14:paraId="9F000000">
      <w:pPr>
        <w:pStyle w:val="Style_4"/>
        <w:ind w:firstLine="0" w:left="720"/>
        <w:jc w:val="center"/>
        <w:rPr>
          <w:sz w:val="24"/>
        </w:rPr>
      </w:pPr>
      <w:r>
        <w:rPr>
          <w:sz w:val="24"/>
        </w:rPr>
        <w:t>подпрограммы «Развитие муниципального управления и муниципальной службы</w:t>
      </w:r>
    </w:p>
    <w:p w14:paraId="A0000000">
      <w:pPr>
        <w:pStyle w:val="Style_4"/>
        <w:ind w:firstLine="0" w:left="720"/>
        <w:jc w:val="center"/>
        <w:rPr>
          <w:sz w:val="24"/>
        </w:rPr>
      </w:pPr>
      <w:r>
        <w:rPr>
          <w:sz w:val="24"/>
        </w:rPr>
        <w:t>в Троицком сельском поселении»</w:t>
      </w:r>
    </w:p>
    <w:p w14:paraId="A1000000">
      <w:pPr>
        <w:ind/>
        <w:jc w:val="center"/>
        <w:rPr>
          <w:sz w:val="24"/>
        </w:rPr>
      </w:pPr>
    </w:p>
    <w:p w14:paraId="A2000000">
      <w:pPr>
        <w:widowControl w:val="0"/>
        <w:ind/>
        <w:jc w:val="center"/>
        <w:rPr>
          <w:sz w:val="24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2783"/>
        <w:gridCol w:w="7073"/>
      </w:tblGrid>
      <w:tr>
        <w:trPr>
          <w:trHeight w:hRule="atLeast" w:val="600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A3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Наименование подпрограммы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A4000000">
            <w:pPr>
              <w:pStyle w:val="Style_4"/>
              <w:ind w:firstLine="0" w:left="67"/>
              <w:rPr>
                <w:sz w:val="24"/>
              </w:rPr>
            </w:pPr>
            <w:r>
              <w:rPr>
                <w:sz w:val="24"/>
              </w:rPr>
              <w:t>Подпрограмма 1. «Развитие муниципального управления и муниципальной службы в Троицком сельском поселении»</w:t>
            </w:r>
          </w:p>
        </w:tc>
      </w:tr>
      <w:tr>
        <w:trPr>
          <w:trHeight w:hRule="atLeast" w:val="600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A5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Ответственный исполнитель подпрограммы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A6000000">
            <w:pPr>
              <w:pStyle w:val="Style_4"/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</w:tr>
      <w:tr>
        <w:trPr>
          <w:trHeight w:hRule="atLeast" w:val="600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A7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Соисполнители подпрограммы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A8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A9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Участники подпрограммы 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AA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</w:tr>
      <w:tr>
        <w:trPr>
          <w:trHeight w:hRule="atLeast" w:val="800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AB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Программно- целевые </w:t>
            </w:r>
            <w:r>
              <w:rPr>
                <w:sz w:val="24"/>
              </w:rPr>
              <w:t>инструменты  подпрограммы</w:t>
            </w:r>
            <w:r>
              <w:rPr>
                <w:sz w:val="24"/>
              </w:rPr>
              <w:t xml:space="preserve">      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AC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AD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Цели  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AE000000">
            <w:pPr>
              <w:pStyle w:val="Style_5"/>
              <w:spacing w:before="200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муниципального управления и муниципальной службы в Троицком сельском поселении, повышение эффективности исполнения муниципальными служащими своих должностных обязанностей.</w:t>
            </w:r>
          </w:p>
          <w:p w14:paraId="AF000000">
            <w:pPr>
              <w:pStyle w:val="Style_5"/>
              <w:spacing w:before="200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систематического (ежегодного) медицинского наблюдения за здоровьем муниципальных служащих для формирования, сохранения и укрепления здоровья муниципальных служащих.</w:t>
            </w:r>
          </w:p>
        </w:tc>
      </w:tr>
      <w:tr>
        <w:trPr>
          <w:trHeight w:hRule="atLeast" w:val="1341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B0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Задачи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B1000000">
            <w:pPr>
              <w:pStyle w:val="Style_5"/>
              <w:numPr>
                <w:ilvl w:val="0"/>
                <w:numId w:val="4"/>
              </w:numPr>
              <w:spacing w:before="200"/>
              <w:ind w:firstLine="0" w:left="67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правовых и организационных основ местного самоуправления, муниципальной службы, обеспечение открытости деятельности органов местного самоуправления.</w:t>
            </w:r>
          </w:p>
          <w:p w14:paraId="B2000000">
            <w:pPr>
              <w:pStyle w:val="Style_5"/>
              <w:numPr>
                <w:ilvl w:val="0"/>
                <w:numId w:val="4"/>
              </w:numPr>
              <w:spacing w:before="200"/>
              <w:ind w:firstLine="0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дополнительного профессионального образования лиц, замещающих муниципальные должности и должности муниципальной службы.</w:t>
            </w:r>
          </w:p>
          <w:p w14:paraId="B3000000">
            <w:pPr>
              <w:pStyle w:val="Style_5"/>
              <w:numPr>
                <w:ilvl w:val="0"/>
                <w:numId w:val="4"/>
              </w:numPr>
              <w:spacing w:before="200"/>
              <w:ind w:firstLine="0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условий, влияющих на повышение производительности труда и повышению качества жизни муниципальных служащих, обеспечение условий для их результативной профессиональной служебной деятельности.</w:t>
            </w:r>
          </w:p>
        </w:tc>
      </w:tr>
      <w:tr>
        <w:trPr>
          <w:trHeight w:hRule="atLeast" w:val="1386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B4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Целевые  индикаторы</w:t>
            </w:r>
            <w:r>
              <w:rPr>
                <w:sz w:val="24"/>
              </w:rPr>
              <w:t xml:space="preserve"> и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показатели   подпрограммы      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B5000000">
            <w:pPr>
              <w:rPr>
                <w:sz w:val="24"/>
              </w:rPr>
            </w:pPr>
            <w:r>
              <w:rPr>
                <w:sz w:val="24"/>
              </w:rPr>
              <w:t>Доля муниципальных служащих, прошедших обучение по программе дополнительного профессионального образования.</w:t>
            </w:r>
          </w:p>
          <w:p w14:paraId="B6000000">
            <w:pPr>
              <w:rPr>
                <w:sz w:val="24"/>
              </w:rPr>
            </w:pPr>
            <w:r>
              <w:rPr>
                <w:sz w:val="24"/>
              </w:rPr>
              <w:t>Доля муниципальных служащих, прошедших диспансеризацию.</w:t>
            </w:r>
          </w:p>
          <w:p w14:paraId="B7000000">
            <w:pPr>
              <w:rPr>
                <w:sz w:val="24"/>
              </w:rPr>
            </w:pPr>
            <w:r>
              <w:rPr>
                <w:sz w:val="24"/>
              </w:rPr>
              <w:t>Доля опубликованных (обнародованных) нормативно-правовых актов, проектов нормативно-правовых актов и иных информационных материалов в средствах массовой информации (бюллетени).</w:t>
            </w:r>
          </w:p>
        </w:tc>
      </w:tr>
      <w:tr>
        <w:trPr>
          <w:trHeight w:hRule="atLeast" w:val="982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B8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Этапы и сроки реализации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подпрограммы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на постоянной основе, этапы не выделяются 01 января 2019 г. – 31 декабря 2030 г.</w:t>
            </w:r>
          </w:p>
        </w:tc>
      </w:tr>
      <w:tr>
        <w:trPr>
          <w:trHeight w:hRule="atLeast" w:val="1000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BA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BB000000">
            <w:pPr>
              <w:pStyle w:val="Style_4"/>
              <w:ind/>
              <w:jc w:val="both"/>
            </w:pPr>
            <w:r>
              <w:rPr>
                <w:sz w:val="24"/>
              </w:rPr>
              <w:t xml:space="preserve">Объем бюджетных ассигнований на реализацию подпрограммы из средств местного бюджета составляет </w:t>
            </w:r>
            <w:r>
              <w:rPr>
                <w:sz w:val="24"/>
              </w:rPr>
              <w:t>692,7</w:t>
            </w:r>
            <w:r>
              <w:rPr>
                <w:sz w:val="24"/>
              </w:rPr>
              <w:t>тыс. рублей.</w:t>
            </w:r>
          </w:p>
          <w:p w14:paraId="BC000000">
            <w:pPr>
              <w:pStyle w:val="Style_4"/>
              <w:ind/>
              <w:jc w:val="both"/>
              <w:rPr>
                <w:sz w:val="24"/>
              </w:rPr>
            </w:pPr>
          </w:p>
          <w:tbl>
            <w:tblPr>
              <w:tblStyle w:val="Style_3"/>
              <w:tblLayout w:type="fixed"/>
            </w:tblPr>
            <w:tblGrid>
              <w:gridCol w:w="2307"/>
              <w:gridCol w:w="2308"/>
              <w:gridCol w:w="2308"/>
            </w:tblGrid>
            <w:tr>
              <w:tc>
                <w:tcPr>
                  <w:tcW w:type="dxa" w:w="2307"/>
                  <w:shd w:fill="auto" w:val="clear"/>
                  <w:vAlign w:val="center"/>
                </w:tcPr>
                <w:p w14:paraId="BD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BE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всего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BF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C0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2019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C1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41,4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C2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41,4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C3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2020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C4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55,5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C5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55,5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C6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2021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C7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30,0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C8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30,0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C9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2022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CA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49,3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CB000000">
                  <w:pPr>
                    <w:pStyle w:val="Style_4"/>
                    <w:ind/>
                    <w:jc w:val="center"/>
                  </w:pPr>
                  <w:r>
                    <w:rPr>
                      <w:sz w:val="24"/>
                    </w:rPr>
                    <w:t>49,3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CC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2023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CD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74,8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CE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74,8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CF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2024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D0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89,1</w:t>
                  </w:r>
                </w:p>
              </w:tc>
              <w:tc>
                <w:tcPr>
                  <w:tcW w:type="dxa" w:w="2308"/>
                  <w:shd w:fill="auto" w:val="clear"/>
                  <w:vAlign w:val="center"/>
                </w:tcPr>
                <w:p w14:paraId="D1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89,1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D2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2025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D3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56,8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D4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56,8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D5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2026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D6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57,8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D7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57,8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D8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2027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D9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DA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DB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2028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DC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DD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DE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2029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DF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E0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</w:tr>
            <w:tr>
              <w:tc>
                <w:tcPr>
                  <w:tcW w:type="dxa" w:w="2307"/>
                  <w:shd w:fill="auto" w:val="clear"/>
                  <w:vAlign w:val="center"/>
                </w:tcPr>
                <w:p w14:paraId="E1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2030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E2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  <w:tc>
                <w:tcPr>
                  <w:tcW w:type="dxa" w:w="2308"/>
                  <w:shd w:fill="auto" w:val="clear"/>
                </w:tcPr>
                <w:p w14:paraId="E3000000">
                  <w:pPr>
                    <w:pStyle w:val="Style_4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59,5</w:t>
                  </w:r>
                </w:p>
              </w:tc>
            </w:tr>
          </w:tbl>
          <w:p w14:paraId="E4000000">
            <w:pPr>
              <w:pStyle w:val="Style_4"/>
              <w:rPr>
                <w:sz w:val="16"/>
              </w:rPr>
            </w:pPr>
          </w:p>
        </w:tc>
      </w:tr>
      <w:tr>
        <w:trPr>
          <w:trHeight w:hRule="atLeast" w:val="1123"/>
        </w:trPr>
        <w:tc>
          <w:tcPr>
            <w:tcW w:type="dxa" w:w="2783"/>
            <w:shd w:fill="auto" w:val="clear"/>
            <w:tcMar>
              <w:left w:type="dxa" w:w="75"/>
              <w:right w:type="dxa" w:w="75"/>
            </w:tcMar>
          </w:tcPr>
          <w:p w14:paraId="E5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Ожидаемые   </w:t>
            </w:r>
            <w:r>
              <w:rPr>
                <w:sz w:val="24"/>
              </w:rPr>
              <w:t>результаты  реализации</w:t>
            </w:r>
            <w:r>
              <w:rPr>
                <w:sz w:val="24"/>
              </w:rPr>
              <w:t xml:space="preserve"> подпрограммы      </w:t>
            </w:r>
          </w:p>
        </w:tc>
        <w:tc>
          <w:tcPr>
            <w:tcW w:type="dxa" w:w="7073"/>
            <w:shd w:fill="auto" w:val="clear"/>
            <w:tcMar>
              <w:left w:type="dxa" w:w="75"/>
              <w:right w:type="dxa" w:w="75"/>
            </w:tcMar>
          </w:tcPr>
          <w:p w14:paraId="E6000000">
            <w:pPr>
              <w:pStyle w:val="Style_4"/>
              <w:widowControl w:val="0"/>
              <w:numPr>
                <w:ilvl w:val="0"/>
                <w:numId w:val="5"/>
              </w:numPr>
              <w:tabs>
                <w:tab w:leader="none" w:pos="36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деятельности органов местного самоуправления.</w:t>
            </w:r>
          </w:p>
          <w:p w14:paraId="E7000000">
            <w:pPr>
              <w:pStyle w:val="Style_4"/>
              <w:widowControl w:val="0"/>
              <w:numPr>
                <w:ilvl w:val="0"/>
                <w:numId w:val="5"/>
              </w:numPr>
              <w:tabs>
                <w:tab w:leader="none" w:pos="36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уровня дополнительного профессионального образования лиц, занятых в системе местного самоуправления.</w:t>
            </w:r>
          </w:p>
          <w:p w14:paraId="E8000000">
            <w:pPr>
              <w:pStyle w:val="Style_4"/>
              <w:widowControl w:val="0"/>
              <w:numPr>
                <w:ilvl w:val="0"/>
                <w:numId w:val="5"/>
              </w:numPr>
              <w:tabs>
                <w:tab w:leader="none" w:pos="36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Создание основы для сохранения и улучшения физического и духовного здоровья муниципальных служащих.</w:t>
            </w:r>
          </w:p>
          <w:p w14:paraId="E9000000">
            <w:pPr>
              <w:pStyle w:val="Style_4"/>
              <w:widowControl w:val="0"/>
              <w:numPr>
                <w:ilvl w:val="0"/>
                <w:numId w:val="5"/>
              </w:numPr>
              <w:tabs>
                <w:tab w:leader="none" w:pos="36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муниципальных служащих к ведению здорового образа жизни.</w:t>
            </w:r>
          </w:p>
        </w:tc>
      </w:tr>
    </w:tbl>
    <w:p w14:paraId="EA000000">
      <w:pPr>
        <w:widowControl w:val="0"/>
        <w:ind/>
        <w:outlineLvl w:val="1"/>
        <w:rPr>
          <w:sz w:val="16"/>
        </w:rPr>
      </w:pPr>
    </w:p>
    <w:p w14:paraId="EB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EC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ED000000">
      <w:pPr>
        <w:widowControl w:val="0"/>
        <w:ind/>
        <w:jc w:val="center"/>
        <w:outlineLvl w:val="1"/>
        <w:rPr>
          <w:sz w:val="24"/>
        </w:rPr>
      </w:pPr>
      <w:r>
        <w:rPr>
          <w:sz w:val="24"/>
        </w:rPr>
        <w:t>ПАСПОРТ</w:t>
      </w:r>
    </w:p>
    <w:p w14:paraId="EE000000">
      <w:pPr>
        <w:widowControl w:val="0"/>
        <w:ind/>
        <w:jc w:val="center"/>
        <w:rPr>
          <w:sz w:val="24"/>
        </w:rPr>
      </w:pPr>
      <w:r>
        <w:rPr>
          <w:sz w:val="24"/>
        </w:rPr>
        <w:t>подпрограммы «Повышение престижа муниципальной службы».</w:t>
      </w:r>
    </w:p>
    <w:p w14:paraId="EF000000">
      <w:pPr>
        <w:widowControl w:val="0"/>
        <w:ind/>
        <w:jc w:val="center"/>
        <w:rPr>
          <w:sz w:val="24"/>
        </w:rPr>
      </w:pPr>
    </w:p>
    <w:tbl>
      <w:tblPr>
        <w:tblStyle w:val="Style_3"/>
        <w:tblInd w:type="dxa" w:w="78"/>
        <w:tblLayout w:type="fixed"/>
        <w:tblCellMar>
          <w:left w:type="dxa" w:w="75"/>
          <w:right w:type="dxa" w:w="75"/>
        </w:tblCellMar>
      </w:tblPr>
      <w:tblGrid>
        <w:gridCol w:w="2915"/>
        <w:gridCol w:w="630"/>
        <w:gridCol w:w="2151"/>
        <w:gridCol w:w="1886"/>
        <w:gridCol w:w="1782"/>
      </w:tblGrid>
      <w:tr>
        <w:trPr>
          <w:trHeight w:hRule="atLeast" w:val="600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F0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F1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F2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2. «Повышение престижа муниципальной службы».</w:t>
            </w:r>
          </w:p>
        </w:tc>
      </w:tr>
      <w:tr>
        <w:trPr>
          <w:trHeight w:hRule="atLeast" w:val="600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F3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Ответственный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исполнитель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подпрограммы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</w:tr>
      <w:tr>
        <w:trPr>
          <w:trHeight w:hRule="atLeast" w:val="600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F5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Соисполнители подпрограммы 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F7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Участники подпрограммы 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F8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</w:tr>
      <w:tr>
        <w:trPr>
          <w:trHeight w:hRule="atLeast" w:val="800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F9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Программно-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целевые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инструменты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FA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FB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Цели  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FC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Совершенствование организации муниципальной службы, повышение эффективности исполнения муниципальными служащими своих должностных обязанностей.</w:t>
            </w:r>
          </w:p>
        </w:tc>
      </w:tr>
      <w:tr>
        <w:trPr>
          <w:trHeight w:hRule="atLeast" w:val="706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FD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Задачи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FE000000">
            <w:pPr>
              <w:numPr>
                <w:ilvl w:val="0"/>
                <w:numId w:val="6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престижа муниципальной службы.</w:t>
            </w:r>
          </w:p>
          <w:p w14:paraId="FF000000">
            <w:pPr>
              <w:numPr>
                <w:ilvl w:val="0"/>
                <w:numId w:val="6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на муниципальную службу квалифицированных молодых специалистов, укрепление кадрового потенциала органов местного самоуправления.</w:t>
            </w:r>
          </w:p>
          <w:p w14:paraId="00010000">
            <w:pPr>
              <w:numPr>
                <w:ilvl w:val="0"/>
                <w:numId w:val="6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службы.</w:t>
            </w:r>
          </w:p>
        </w:tc>
      </w:tr>
      <w:tr>
        <w:trPr>
          <w:trHeight w:hRule="atLeast" w:val="1509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0101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Целевые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индикаторы и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показатели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02010000">
            <w:pPr>
              <w:numPr>
                <w:ilvl w:val="0"/>
                <w:numId w:val="7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Индекс доверия граждан к муниципальным служащим.</w:t>
            </w:r>
          </w:p>
          <w:p w14:paraId="03010000">
            <w:pPr>
              <w:numPr>
                <w:ilvl w:val="0"/>
                <w:numId w:val="7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специалистов в возрасте до 30 лет, имеющих стаж муниципальной службы более 3 лет.</w:t>
            </w:r>
          </w:p>
          <w:p w14:paraId="04010000">
            <w:pPr>
              <w:numPr>
                <w:ilvl w:val="0"/>
                <w:numId w:val="7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вакантных должностей муниципальной службы, замещаемых на основе конкурса и назначения их кадрового резерва.</w:t>
            </w:r>
          </w:p>
        </w:tc>
      </w:tr>
      <w:tr>
        <w:trPr>
          <w:trHeight w:hRule="atLeast" w:val="600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0501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Этапы и сроки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01 января 2019г – 31 декабря 2030г                               </w:t>
            </w:r>
          </w:p>
        </w:tc>
      </w:tr>
      <w:tr>
        <w:trPr>
          <w:trHeight w:hRule="atLeast" w:val="1000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0701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0801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подпрограммы составляет 0 тыс. руб., в том числе: из средств областного бюджета – 0,0 тыс. рублей; из средств бюджета Троицкого сельского поселения – 0,0 тыс. рублей; объем бюджетных ассигнований на реализацию подпрограммы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915"/>
            <w:vMerge w:val="restart"/>
            <w:shd w:fill="auto" w:val="clear"/>
            <w:tcMar>
              <w:left w:type="dxa" w:w="75"/>
              <w:right w:type="dxa" w:w="75"/>
            </w:tcMar>
          </w:tcPr>
          <w:p w14:paraId="09010000">
            <w:pPr>
              <w:pStyle w:val="Style_4"/>
              <w:rPr>
                <w:sz w:val="24"/>
              </w:rPr>
            </w:pPr>
          </w:p>
        </w:tc>
        <w:tc>
          <w:tcPr>
            <w:tcW w:type="dxa" w:w="630"/>
            <w:shd w:fill="auto" w:val="clear"/>
            <w:tcMar>
              <w:left w:type="dxa" w:w="75"/>
              <w:right w:type="dxa" w:w="75"/>
            </w:tcMar>
          </w:tcPr>
          <w:p w14:paraId="0A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151"/>
            <w:shd w:fill="auto" w:val="clear"/>
            <w:tcMar>
              <w:left w:type="dxa" w:w="75"/>
              <w:right w:type="dxa" w:w="75"/>
            </w:tcMar>
          </w:tcPr>
          <w:p w14:paraId="0B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886"/>
            <w:shd w:fill="auto" w:val="clear"/>
            <w:tcMar>
              <w:left w:type="dxa" w:w="75"/>
              <w:right w:type="dxa" w:w="75"/>
            </w:tcMar>
          </w:tcPr>
          <w:p w14:paraId="0C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782"/>
            <w:shd w:fill="auto" w:val="clear"/>
            <w:tcMar>
              <w:left w:type="dxa" w:w="75"/>
              <w:right w:type="dxa" w:w="75"/>
            </w:tcMar>
          </w:tcPr>
          <w:p w14:paraId="0D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915"/>
            <w:gridSpan w:val="1"/>
            <w:vMerge w:val="continue"/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630"/>
            <w:shd w:fill="auto" w:val="clear"/>
            <w:tcMar>
              <w:left w:type="dxa" w:w="75"/>
              <w:right w:type="dxa" w:w="75"/>
            </w:tcMar>
          </w:tcPr>
          <w:p w14:paraId="0E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2151"/>
            <w:shd w:fill="auto" w:val="clear"/>
            <w:tcMar>
              <w:left w:type="dxa" w:w="75"/>
              <w:right w:type="dxa" w:w="75"/>
            </w:tcMar>
          </w:tcPr>
          <w:p w14:paraId="0F01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886"/>
            <w:shd w:fill="auto" w:val="clear"/>
            <w:tcMar>
              <w:left w:type="dxa" w:w="75"/>
              <w:right w:type="dxa" w:w="75"/>
            </w:tcMar>
          </w:tcPr>
          <w:p w14:paraId="10010000">
            <w:pPr>
              <w:ind/>
              <w:jc w:val="center"/>
            </w:pPr>
            <w:r>
              <w:t>-</w:t>
            </w:r>
          </w:p>
        </w:tc>
        <w:tc>
          <w:tcPr>
            <w:tcW w:type="dxa" w:w="1782"/>
            <w:shd w:fill="auto" w:val="clear"/>
            <w:tcMar>
              <w:left w:type="dxa" w:w="75"/>
              <w:right w:type="dxa" w:w="75"/>
            </w:tcMar>
          </w:tcPr>
          <w:p w14:paraId="11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00"/>
        </w:trPr>
        <w:tc>
          <w:tcPr>
            <w:tcW w:type="dxa" w:w="2915"/>
            <w:gridSpan w:val="1"/>
            <w:vMerge w:val="continue"/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630"/>
            <w:shd w:fill="auto" w:val="clear"/>
            <w:tcMar>
              <w:left w:type="dxa" w:w="75"/>
              <w:right w:type="dxa" w:w="75"/>
            </w:tcMar>
          </w:tcPr>
          <w:p w14:paraId="12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2151"/>
            <w:shd w:fill="auto" w:val="clear"/>
            <w:tcMar>
              <w:left w:type="dxa" w:w="75"/>
              <w:right w:type="dxa" w:w="75"/>
            </w:tcMar>
          </w:tcPr>
          <w:p w14:paraId="1301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886"/>
            <w:shd w:fill="auto" w:val="clear"/>
            <w:tcMar>
              <w:left w:type="dxa" w:w="75"/>
              <w:right w:type="dxa" w:w="75"/>
            </w:tcMar>
          </w:tcPr>
          <w:p w14:paraId="14010000">
            <w:pPr>
              <w:ind/>
              <w:jc w:val="center"/>
            </w:pPr>
            <w:r>
              <w:t>-</w:t>
            </w:r>
          </w:p>
        </w:tc>
        <w:tc>
          <w:tcPr>
            <w:tcW w:type="dxa" w:w="1782"/>
            <w:shd w:fill="auto" w:val="clear"/>
            <w:tcMar>
              <w:left w:type="dxa" w:w="75"/>
              <w:right w:type="dxa" w:w="75"/>
            </w:tcMar>
          </w:tcPr>
          <w:p w14:paraId="15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00"/>
        </w:trPr>
        <w:tc>
          <w:tcPr>
            <w:tcW w:type="dxa" w:w="2915"/>
            <w:gridSpan w:val="1"/>
            <w:vMerge w:val="continue"/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630"/>
            <w:shd w:fill="auto" w:val="clear"/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2151"/>
            <w:shd w:fill="auto" w:val="clear"/>
            <w:tcMar>
              <w:left w:type="dxa" w:w="75"/>
              <w:right w:type="dxa" w:w="75"/>
            </w:tcMar>
          </w:tcPr>
          <w:p w14:paraId="1701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886"/>
            <w:shd w:fill="auto" w:val="clear"/>
            <w:tcMar>
              <w:left w:type="dxa" w:w="75"/>
              <w:right w:type="dxa" w:w="75"/>
            </w:tcMar>
          </w:tcPr>
          <w:p w14:paraId="18010000">
            <w:pPr>
              <w:ind/>
              <w:jc w:val="center"/>
            </w:pPr>
            <w:r>
              <w:t>-</w:t>
            </w:r>
          </w:p>
        </w:tc>
        <w:tc>
          <w:tcPr>
            <w:tcW w:type="dxa" w:w="1782"/>
            <w:shd w:fill="auto" w:val="clear"/>
            <w:tcMar>
              <w:left w:type="dxa" w:w="75"/>
              <w:right w:type="dxa" w:w="75"/>
            </w:tcMar>
          </w:tcPr>
          <w:p w14:paraId="19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00"/>
        </w:trPr>
        <w:tc>
          <w:tcPr>
            <w:tcW w:type="dxa" w:w="2915"/>
            <w:gridSpan w:val="1"/>
            <w:vMerge w:val="continue"/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630"/>
            <w:shd w:fill="auto" w:val="clear"/>
            <w:tcMar>
              <w:left w:type="dxa" w:w="75"/>
              <w:right w:type="dxa" w:w="75"/>
            </w:tcMar>
          </w:tcPr>
          <w:p w14:paraId="1A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2151"/>
            <w:shd w:fill="auto" w:val="clear"/>
            <w:tcMar>
              <w:left w:type="dxa" w:w="75"/>
              <w:right w:type="dxa" w:w="75"/>
            </w:tcMar>
          </w:tcPr>
          <w:p w14:paraId="1B01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886"/>
            <w:shd w:fill="auto" w:val="clear"/>
            <w:tcMar>
              <w:left w:type="dxa" w:w="75"/>
              <w:right w:type="dxa" w:w="75"/>
            </w:tcMar>
          </w:tcPr>
          <w:p w14:paraId="1C010000">
            <w:pPr>
              <w:ind/>
              <w:jc w:val="center"/>
            </w:pPr>
            <w:r>
              <w:t>-</w:t>
            </w:r>
          </w:p>
        </w:tc>
        <w:tc>
          <w:tcPr>
            <w:tcW w:type="dxa" w:w="1782"/>
            <w:shd w:fill="auto" w:val="clear"/>
            <w:tcMar>
              <w:left w:type="dxa" w:w="75"/>
              <w:right w:type="dxa" w:w="75"/>
            </w:tcMar>
          </w:tcPr>
          <w:p w14:paraId="1D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00"/>
        </w:trPr>
        <w:tc>
          <w:tcPr>
            <w:tcW w:type="dxa" w:w="2915"/>
            <w:gridSpan w:val="1"/>
            <w:vMerge w:val="continue"/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630"/>
            <w:shd w:fill="auto" w:val="clear"/>
            <w:tcMar>
              <w:left w:type="dxa" w:w="75"/>
              <w:right w:type="dxa" w:w="75"/>
            </w:tcMar>
          </w:tcPr>
          <w:p w14:paraId="1E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2151"/>
            <w:shd w:fill="auto" w:val="clear"/>
            <w:tcMar>
              <w:left w:type="dxa" w:w="75"/>
              <w:right w:type="dxa" w:w="75"/>
            </w:tcMar>
          </w:tcPr>
          <w:p w14:paraId="1F01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886"/>
            <w:shd w:fill="auto" w:val="clear"/>
            <w:tcMar>
              <w:left w:type="dxa" w:w="75"/>
              <w:right w:type="dxa" w:w="75"/>
            </w:tcMar>
          </w:tcPr>
          <w:p w14:paraId="20010000">
            <w:pPr>
              <w:ind/>
              <w:jc w:val="center"/>
            </w:pPr>
            <w:r>
              <w:t>-</w:t>
            </w:r>
          </w:p>
        </w:tc>
        <w:tc>
          <w:tcPr>
            <w:tcW w:type="dxa" w:w="1782"/>
            <w:shd w:fill="auto" w:val="clear"/>
            <w:tcMar>
              <w:left w:type="dxa" w:w="75"/>
              <w:right w:type="dxa" w:w="75"/>
            </w:tcMar>
          </w:tcPr>
          <w:p w14:paraId="21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00"/>
        </w:trPr>
        <w:tc>
          <w:tcPr>
            <w:tcW w:type="dxa" w:w="2915"/>
            <w:gridSpan w:val="1"/>
            <w:vMerge w:val="continue"/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630"/>
            <w:shd w:fill="auto" w:val="clear"/>
            <w:tcMar>
              <w:left w:type="dxa" w:w="75"/>
              <w:right w:type="dxa" w:w="75"/>
            </w:tcMar>
          </w:tcPr>
          <w:p w14:paraId="22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151"/>
            <w:shd w:fill="auto" w:val="clear"/>
            <w:tcMar>
              <w:left w:type="dxa" w:w="75"/>
              <w:right w:type="dxa" w:w="75"/>
            </w:tcMar>
          </w:tcPr>
          <w:p w14:paraId="2301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886"/>
            <w:shd w:fill="auto" w:val="clear"/>
            <w:tcMar>
              <w:left w:type="dxa" w:w="75"/>
              <w:right w:type="dxa" w:w="75"/>
            </w:tcMar>
          </w:tcPr>
          <w:p w14:paraId="24010000">
            <w:pPr>
              <w:ind/>
              <w:jc w:val="center"/>
            </w:pPr>
            <w:r>
              <w:t>-</w:t>
            </w:r>
          </w:p>
        </w:tc>
        <w:tc>
          <w:tcPr>
            <w:tcW w:type="dxa" w:w="1782"/>
            <w:shd w:fill="auto" w:val="clear"/>
            <w:tcMar>
              <w:left w:type="dxa" w:w="75"/>
              <w:right w:type="dxa" w:w="75"/>
            </w:tcMar>
          </w:tcPr>
          <w:p w14:paraId="25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00"/>
        </w:trPr>
        <w:tc>
          <w:tcPr>
            <w:tcW w:type="dxa" w:w="2915"/>
            <w:gridSpan w:val="1"/>
            <w:vMerge w:val="continue"/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630"/>
            <w:shd w:fill="auto" w:val="clear"/>
            <w:tcMar>
              <w:left w:type="dxa" w:w="75"/>
              <w:right w:type="dxa" w:w="75"/>
            </w:tcMar>
          </w:tcPr>
          <w:p w14:paraId="26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2151"/>
            <w:shd w:fill="auto" w:val="clear"/>
            <w:tcMar>
              <w:left w:type="dxa" w:w="75"/>
              <w:right w:type="dxa" w:w="75"/>
            </w:tcMar>
          </w:tcPr>
          <w:p w14:paraId="2701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886"/>
            <w:shd w:fill="auto" w:val="clear"/>
            <w:tcMar>
              <w:left w:type="dxa" w:w="75"/>
              <w:right w:type="dxa" w:w="75"/>
            </w:tcMar>
          </w:tcPr>
          <w:p w14:paraId="28010000">
            <w:pPr>
              <w:ind/>
              <w:jc w:val="center"/>
            </w:pPr>
            <w:r>
              <w:t>-</w:t>
            </w:r>
          </w:p>
        </w:tc>
        <w:tc>
          <w:tcPr>
            <w:tcW w:type="dxa" w:w="1782"/>
            <w:shd w:fill="auto" w:val="clear"/>
            <w:tcMar>
              <w:left w:type="dxa" w:w="75"/>
              <w:right w:type="dxa" w:w="75"/>
            </w:tcMar>
          </w:tcPr>
          <w:p w14:paraId="29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1123"/>
        </w:trPr>
        <w:tc>
          <w:tcPr>
            <w:tcW w:type="dxa" w:w="2915"/>
            <w:shd w:fill="auto" w:val="clear"/>
            <w:tcMar>
              <w:left w:type="dxa" w:w="75"/>
              <w:right w:type="dxa" w:w="75"/>
            </w:tcMar>
          </w:tcPr>
          <w:p w14:paraId="2A01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Ожидаемые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результаты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6449"/>
            <w:gridSpan w:val="4"/>
            <w:shd w:fill="auto" w:val="clear"/>
            <w:tcMar>
              <w:left w:type="dxa" w:w="75"/>
              <w:right w:type="dxa" w:w="75"/>
            </w:tcMar>
          </w:tcPr>
          <w:p w14:paraId="2B010000">
            <w:pPr>
              <w:numPr>
                <w:ilvl w:val="0"/>
                <w:numId w:val="8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Повышения уровня доверия населения органам местного </w:t>
            </w:r>
            <w:r>
              <w:rPr>
                <w:sz w:val="24"/>
              </w:rPr>
              <w:t>самоуправления ,</w:t>
            </w:r>
            <w:r>
              <w:rPr>
                <w:sz w:val="24"/>
              </w:rPr>
              <w:t xml:space="preserve"> муниципальным служащим.</w:t>
            </w:r>
          </w:p>
          <w:p w14:paraId="2C010000">
            <w:pPr>
              <w:numPr>
                <w:ilvl w:val="0"/>
                <w:numId w:val="8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престижа муниципальной службы.</w:t>
            </w:r>
          </w:p>
          <w:p w14:paraId="2D010000">
            <w:pPr>
              <w:ind/>
              <w:jc w:val="both"/>
              <w:rPr>
                <w:sz w:val="24"/>
              </w:rPr>
            </w:pPr>
          </w:p>
        </w:tc>
      </w:tr>
    </w:tbl>
    <w:p w14:paraId="2E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2F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0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1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2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3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4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5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6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7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8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9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A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B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C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D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E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3F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40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41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42010000">
      <w:pPr>
        <w:widowControl w:val="0"/>
        <w:tabs>
          <w:tab w:leader="none" w:pos="1185" w:val="left"/>
        </w:tabs>
        <w:ind/>
        <w:rPr>
          <w:sz w:val="24"/>
        </w:rPr>
      </w:pPr>
    </w:p>
    <w:p w14:paraId="43010000">
      <w:pPr>
        <w:widowControl w:val="0"/>
        <w:tabs>
          <w:tab w:leader="none" w:pos="1185" w:val="left"/>
        </w:tabs>
        <w:ind/>
        <w:jc w:val="center"/>
        <w:rPr>
          <w:sz w:val="28"/>
        </w:rPr>
      </w:pPr>
      <w:r>
        <w:rPr>
          <w:sz w:val="28"/>
        </w:rPr>
        <w:t xml:space="preserve">Приоритеты и цели муниципальной политики </w:t>
      </w:r>
    </w:p>
    <w:p w14:paraId="44010000">
      <w:pPr>
        <w:widowControl w:val="0"/>
        <w:tabs>
          <w:tab w:leader="none" w:pos="1185" w:val="left"/>
        </w:tabs>
        <w:ind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14:paraId="45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46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14:paraId="47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</w:t>
      </w:r>
    </w:p>
    <w:p w14:paraId="48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14:paraId="49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Муниципальная программа опирается на следующие нормативно-правовые акты:</w:t>
      </w:r>
    </w:p>
    <w:p w14:paraId="4A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Федеральный закон от 02.03.2007 № 25-ФЗ «О муниципальной службе в Российской Федерации»;</w:t>
      </w:r>
    </w:p>
    <w:p w14:paraId="4B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Федеральный закон российской Федерации от 06.10.2003 № 131-ФЗ «Об общих принципах организации местного самоуправления в Российской Федерации»;</w:t>
      </w:r>
    </w:p>
    <w:p w14:paraId="4C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управления»;</w:t>
      </w:r>
    </w:p>
    <w:p w14:paraId="4D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Областной закон от 09.10.2007 № 786-ЗС «О муниципальной службе в Ростовской области».</w:t>
      </w:r>
    </w:p>
    <w:p w14:paraId="4E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Для анализа и оценки деятельности органов местного самоуправления, в том числе направленной на укрепление экономического потенциала территорий, создана и функционирует система оценки эффективности деятельности органов местного самоуправления.</w:t>
      </w:r>
    </w:p>
    <w:p w14:paraId="4F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Результаты оценки эффективности позволяют определить зоны, требующие особого внимания муниципальной власти, сформировать перечень мероприятий по повышению результативности ее деятельности, а также выявить внутренние ресурсы, позволяющие повысить качество и объем предоставляемых услуг населению.</w:t>
      </w:r>
    </w:p>
    <w:p w14:paraId="50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Положительный социально-экономический климат в Троицком сельском поселении возможен только в условиях совершенствования системы муниципального управления и развития местного самоуправления, поэтому вопросы формирования кадрового потенциала и обеспечение системности практической подготовки кадров, способных эффективно работать в органах местного самоуправления, являются на сегодня особо актуальными.</w:t>
      </w:r>
    </w:p>
    <w:p w14:paraId="51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Перед органами муниципальной власти стоят неотложные задачи </w:t>
      </w:r>
      <w:r>
        <w:rPr>
          <w:sz w:val="28"/>
        </w:rPr>
        <w:t>по  совершенствованию</w:t>
      </w:r>
      <w:r>
        <w:rPr>
          <w:sz w:val="28"/>
        </w:rPr>
        <w:t xml:space="preserve"> муниципальной службы, развитию кадрового потенциала в системе муниципального управления.</w:t>
      </w:r>
    </w:p>
    <w:p w14:paraId="52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</w:t>
      </w:r>
      <w:r>
        <w:rPr>
          <w:sz w:val="28"/>
        </w:rPr>
        <w:t>сложные  задачи</w:t>
      </w:r>
      <w:r>
        <w:rPr>
          <w:sz w:val="28"/>
        </w:rPr>
        <w:t xml:space="preserve"> социально-экономического развития Троицкого сельского поселения.</w:t>
      </w:r>
    </w:p>
    <w:p w14:paraId="53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Современные условия развития общества и государства предъявляют особые требования к муниципальным служащим </w:t>
      </w:r>
      <w:r>
        <w:rPr>
          <w:sz w:val="28"/>
        </w:rPr>
        <w:t>и ,</w:t>
      </w:r>
      <w:r>
        <w:rPr>
          <w:sz w:val="28"/>
        </w:rPr>
        <w:t xml:space="preserve"> прежде всего, к их профессионализму и компетентности. Развитие муниципальной службы должно обеспечить решение вопросов, связанных с задачами социально-экономического развития.</w:t>
      </w:r>
    </w:p>
    <w:p w14:paraId="54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эффективно управлять изменениями в различных областях общественной жизни, является одной из насущных проблем муниципального уровня, и без эффективной системы подготовки, переподготовки и повышения квалификации муниципальных служащих уже невозможно обойтись.</w:t>
      </w:r>
    </w:p>
    <w:p w14:paraId="55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Дальнейшее развитие и 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общегосударственные проблемы,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14:paraId="56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Однако, в современных условиях меняются требования, предъявляемые к муниципальной службе со стороны общества – она должна быть более эффективной. В настоящее время отсутствуют механизмы, реализующие законодательно закрепленные принципы управления по результатам, оценки и стимулирования профессиональной служебной деятельности муниципальных служащих, осуществления вневедомственного контроля за соблюдением законодательства о муниципальной службе. Требуется совершенствование методики проведения аттестации, формирования и использования кадрового резерва.</w:t>
      </w:r>
    </w:p>
    <w:p w14:paraId="57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14:paraId="58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Отсутствие необходимых знаний и профессиональных навыков приводит к низкому качеству управленческих решений </w:t>
      </w:r>
      <w:r>
        <w:rPr>
          <w:sz w:val="28"/>
        </w:rPr>
        <w:t>и ,</w:t>
      </w:r>
      <w:r>
        <w:rPr>
          <w:sz w:val="28"/>
        </w:rPr>
        <w:t xml:space="preserve"> как следствие, к потере авторитета органов местного самоуправления в глазах населения, поэтому формирование единой системы обучения кадров, внедрения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14:paraId="59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На результативность деятельности органов местного самоуправления оказывают влияние такие факторы как четкая регламентация и доступность услуг, оказываемых населению, совершенствование механизма стимулирования муниципальных служащих в зависимости от результатов труда.</w:t>
      </w:r>
    </w:p>
    <w:p w14:paraId="5A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Наличие данных проблем в системе управления требует принятия системных мер.</w:t>
      </w:r>
    </w:p>
    <w:p w14:paraId="5B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Муниципальная программа направлена на решение следующих задач:</w:t>
      </w:r>
    </w:p>
    <w:p w14:paraId="5C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- внедрение современных методов муниципального управления, оценка </w:t>
      </w:r>
      <w:r>
        <w:rPr>
          <w:sz w:val="28"/>
        </w:rPr>
        <w:t>эффективности и результативности деятельности муниципальных служащих;</w:t>
      </w:r>
    </w:p>
    <w:p w14:paraId="5D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- повышение профессиональной компетентности муниципальных служащих.</w:t>
      </w:r>
    </w:p>
    <w:p w14:paraId="5E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Основными рисками, связанными с реализацией программы являются:</w:t>
      </w:r>
    </w:p>
    <w:p w14:paraId="5F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- недостаточное материально-техническое и финансовое обеспечение полномочий органов местного самоуправления;</w:t>
      </w:r>
    </w:p>
    <w:p w14:paraId="60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- отсутствие надлежащего кадрового обеспечения для реализации полномочий органов местного самоуправления;</w:t>
      </w:r>
    </w:p>
    <w:p w14:paraId="61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- наличие коррупционных факторов;</w:t>
      </w:r>
    </w:p>
    <w:p w14:paraId="62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- риски, связанные с возможными кризисными явлениями в экономике.</w:t>
      </w:r>
    </w:p>
    <w:p w14:paraId="63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Для снижения рисков необходимо осуществление запланированных основных мероприятий подпрограммы.</w:t>
      </w:r>
    </w:p>
    <w:p w14:paraId="64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Реализация основных мероприятий программы позволит:</w:t>
      </w:r>
    </w:p>
    <w:p w14:paraId="65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- повысить эффективность деятельности органов местного самоуправления;</w:t>
      </w:r>
    </w:p>
    <w:p w14:paraId="66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- повысить уровень профессиональной компетентности муниципальных служащих Троицкого сельского поселения.</w:t>
      </w:r>
    </w:p>
    <w:p w14:paraId="67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Сведения о показателях муниципальной программы, подпрограмм муниципальной программы и их значения приведены в Приложении № 1.</w:t>
      </w:r>
    </w:p>
    <w:p w14:paraId="68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Перечень подпрограмм, основных мероприятий муниципальной программы приведен в Приложении № 2.</w:t>
      </w:r>
    </w:p>
    <w:p w14:paraId="69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Расходы местного бюджета на реализацию муниципальной программы приведены в Приложении № 3.</w:t>
      </w:r>
    </w:p>
    <w:p w14:paraId="6A010000">
      <w:pPr>
        <w:widowControl w:val="0"/>
        <w:tabs>
          <w:tab w:leader="none" w:pos="1185" w:val="left"/>
        </w:tabs>
        <w:ind w:firstLine="567" w:left="0"/>
        <w:jc w:val="both"/>
        <w:rPr>
          <w:sz w:val="28"/>
        </w:rPr>
      </w:pPr>
      <w:r>
        <w:rPr>
          <w:sz w:val="28"/>
        </w:rPr>
        <w:t>Расходы на реализацию муниципальной программы приведены в Приложении № 4.</w:t>
      </w:r>
    </w:p>
    <w:p w14:paraId="6B010000">
      <w:pPr>
        <w:widowControl w:val="0"/>
        <w:tabs>
          <w:tab w:leader="none" w:pos="1185" w:val="left"/>
        </w:tabs>
        <w:ind/>
        <w:jc w:val="both"/>
        <w:rPr>
          <w:sz w:val="28"/>
        </w:rPr>
      </w:pPr>
    </w:p>
    <w:p w14:paraId="6C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6D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6E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6F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70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71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72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73010000">
      <w:pPr>
        <w:sectPr>
          <w:footerReference r:id="rId2" w:type="default"/>
          <w:pgSz w:h="16838" w:orient="portrait" w:w="11906"/>
          <w:pgMar w:bottom="1134" w:footer="720" w:gutter="0" w:header="0" w:left="1588" w:right="851" w:top="568"/>
        </w:sectPr>
      </w:pPr>
    </w:p>
    <w:p w14:paraId="74010000">
      <w:pPr>
        <w:ind/>
        <w:jc w:val="right"/>
        <w:rPr>
          <w:sz w:val="22"/>
        </w:rPr>
      </w:pPr>
      <w:r>
        <w:rPr>
          <w:sz w:val="22"/>
        </w:rPr>
        <w:t>Приложение № 1</w:t>
      </w:r>
    </w:p>
    <w:p w14:paraId="75010000">
      <w:pPr>
        <w:ind/>
        <w:jc w:val="right"/>
        <w:rPr>
          <w:sz w:val="22"/>
        </w:rPr>
      </w:pPr>
      <w:r>
        <w:rPr>
          <w:sz w:val="22"/>
        </w:rPr>
        <w:t xml:space="preserve">к муниципальной программе </w:t>
      </w:r>
    </w:p>
    <w:p w14:paraId="76010000">
      <w:pPr>
        <w:ind/>
        <w:jc w:val="right"/>
        <w:rPr>
          <w:sz w:val="22"/>
        </w:rPr>
      </w:pPr>
      <w:r>
        <w:rPr>
          <w:sz w:val="22"/>
        </w:rPr>
        <w:t>Троицкого сельского поселения</w:t>
      </w:r>
    </w:p>
    <w:p w14:paraId="77010000">
      <w:pPr>
        <w:ind/>
        <w:jc w:val="right"/>
        <w:rPr>
          <w:sz w:val="22"/>
        </w:rPr>
      </w:pPr>
      <w:r>
        <w:rPr>
          <w:sz w:val="22"/>
        </w:rPr>
        <w:t>«Муниципальная политика»</w:t>
      </w:r>
    </w:p>
    <w:p w14:paraId="78010000">
      <w:pPr>
        <w:ind/>
        <w:jc w:val="center"/>
        <w:rPr>
          <w:sz w:val="24"/>
        </w:rPr>
      </w:pPr>
      <w:bookmarkStart w:id="1" w:name="Par400"/>
      <w:bookmarkEnd w:id="1"/>
      <w:r>
        <w:rPr>
          <w:sz w:val="24"/>
        </w:rPr>
        <w:t>СВЕДЕНИЯ</w:t>
      </w:r>
    </w:p>
    <w:p w14:paraId="79010000">
      <w:pPr>
        <w:ind/>
        <w:jc w:val="center"/>
        <w:rPr>
          <w:sz w:val="24"/>
        </w:rPr>
      </w:pPr>
      <w:r>
        <w:rPr>
          <w:sz w:val="24"/>
        </w:rPr>
        <w:t xml:space="preserve">о показателях муниципальной программы Троицкого сельского поселения «Муниципальная политика», </w:t>
      </w:r>
    </w:p>
    <w:p w14:paraId="7A010000">
      <w:pPr>
        <w:ind/>
        <w:jc w:val="center"/>
        <w:rPr>
          <w:sz w:val="24"/>
        </w:rPr>
      </w:pPr>
      <w:r>
        <w:rPr>
          <w:sz w:val="24"/>
        </w:rPr>
        <w:t>подпрограмм муниципальной программы и их значениях</w:t>
      </w:r>
    </w:p>
    <w:p w14:paraId="7B010000">
      <w:pPr>
        <w:ind/>
        <w:jc w:val="center"/>
        <w:rPr>
          <w:sz w:val="24"/>
        </w:rPr>
      </w:pPr>
    </w:p>
    <w:tbl>
      <w:tblPr>
        <w:tblStyle w:val="Style_3"/>
        <w:tblInd w:type="dxa" w:w="-694"/>
        <w:tblLayout w:type="fixed"/>
      </w:tblPr>
      <w:tblGrid>
        <w:gridCol w:w="540"/>
        <w:gridCol w:w="2366"/>
        <w:gridCol w:w="1331"/>
        <w:gridCol w:w="1292"/>
        <w:gridCol w:w="802"/>
        <w:gridCol w:w="799"/>
        <w:gridCol w:w="798"/>
        <w:gridCol w:w="800"/>
        <w:gridCol w:w="802"/>
        <w:gridCol w:w="798"/>
        <w:gridCol w:w="802"/>
        <w:gridCol w:w="801"/>
        <w:gridCol w:w="801"/>
        <w:gridCol w:w="798"/>
        <w:gridCol w:w="802"/>
        <w:gridCol w:w="801"/>
        <w:gridCol w:w="850"/>
      </w:tblGrid>
      <w:tr>
        <w:trPr>
          <w:trHeight w:hRule="atLeast" w:val="33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7D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3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показателя </w:t>
            </w:r>
          </w:p>
        </w:tc>
        <w:tc>
          <w:tcPr>
            <w:tcW w:type="dxa" w:w="13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показателя </w:t>
            </w:r>
          </w:p>
        </w:tc>
        <w:tc>
          <w:tcPr>
            <w:tcW w:type="dxa" w:w="12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10454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widowControl w:val="0"/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</w:tr>
      <w:tr>
        <w:trPr>
          <w:trHeight w:hRule="atLeast" w:val="225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 год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  <w:p w14:paraId="8E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  <w:p w14:paraId="8F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91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</w:tr>
      <w:tr>
        <w:trPr>
          <w:trHeight w:hRule="atLeast" w:val="22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>
        <w:trPr>
          <w:trHeight w:hRule="atLeast" w:val="225"/>
        </w:trPr>
        <w:tc>
          <w:tcPr>
            <w:tcW w:type="dxa" w:w="1598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«Муниципальная политика»</w:t>
            </w:r>
          </w:p>
        </w:tc>
      </w:tr>
      <w:tr>
        <w:trPr>
          <w:trHeight w:hRule="atLeast" w:val="22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1. </w:t>
            </w:r>
          </w:p>
          <w:p w14:paraId="A6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служащих.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>
          <w:trHeight w:hRule="atLeast" w:val="22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2. </w:t>
            </w:r>
          </w:p>
          <w:p w14:paraId="B8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организационных и правовых механизмов профессиональной служебной деятельности муниципальных </w:t>
            </w:r>
            <w:r>
              <w:rPr>
                <w:sz w:val="24"/>
              </w:rPr>
              <w:t>служащих.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>
        <w:trPr>
          <w:trHeight w:hRule="atLeast" w:val="225"/>
        </w:trPr>
        <w:tc>
          <w:tcPr>
            <w:tcW w:type="dxa" w:w="1598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 «Развитие муниципального управления и муниципальной службы в Троицком сельском поселении»</w:t>
            </w:r>
          </w:p>
        </w:tc>
      </w:tr>
      <w:tr>
        <w:trPr>
          <w:trHeight w:hRule="atLeast" w:val="22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1.1. </w:t>
            </w:r>
          </w:p>
          <w:p w14:paraId="CB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муниципальных служащих, прошедших обучение по программе дополнительного профессионального образования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22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Показатель 1.2. Доля муниципальных служащих, прошедших диспансеризацию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22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widowControl w:val="0"/>
              <w:ind/>
              <w:jc w:val="both"/>
              <w:rPr>
                <w:rStyle w:val="Style_8_ch"/>
                <w:sz w:val="24"/>
              </w:rPr>
            </w:pPr>
            <w:r>
              <w:rPr>
                <w:sz w:val="24"/>
              </w:rPr>
              <w:t>Показатель 1.3.</w:t>
            </w:r>
          </w:p>
          <w:p w14:paraId="EE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опубликованных (обнародованных) нормативно-правовых актов, проектов нормативно-правовых актов и иных информационных материалов в средствах массовой информации (бюллетени).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225"/>
        </w:trPr>
        <w:tc>
          <w:tcPr>
            <w:tcW w:type="dxa" w:w="1598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«Повышение престижа муниципальной службы»</w:t>
            </w:r>
          </w:p>
        </w:tc>
      </w:tr>
      <w:tr>
        <w:trPr>
          <w:trHeight w:hRule="atLeast" w:val="22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Показатель 2.1</w:t>
            </w:r>
          </w:p>
          <w:p w14:paraId="01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Индекс доверия граждан к </w:t>
            </w:r>
            <w:r>
              <w:rPr>
                <w:sz w:val="24"/>
              </w:rPr>
              <w:t>муниципальным служащим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r>
              <w:rPr>
                <w:sz w:val="24"/>
              </w:rPr>
              <w:t>50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r>
              <w:rPr>
                <w:sz w:val="24"/>
              </w:rPr>
              <w:t>60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r>
              <w:rPr>
                <w:sz w:val="24"/>
              </w:rPr>
              <w:t>60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r>
              <w:rPr>
                <w:sz w:val="24"/>
              </w:rPr>
              <w:t>70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r>
              <w:rPr>
                <w:sz w:val="24"/>
              </w:rPr>
              <w:t>70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r>
              <w:rPr>
                <w:sz w:val="24"/>
              </w:rPr>
              <w:t>80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r>
              <w:rPr>
                <w:sz w:val="24"/>
              </w:rPr>
              <w:t>80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r>
              <w:rPr>
                <w:sz w:val="24"/>
              </w:rPr>
              <w:t>90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r>
              <w:rPr>
                <w:sz w:val="24"/>
              </w:rPr>
              <w:t>90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r>
              <w:rPr>
                <w:sz w:val="24"/>
              </w:rPr>
              <w:t>1000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r>
              <w:rPr>
                <w:sz w:val="24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r>
              <w:rPr>
                <w:sz w:val="24"/>
              </w:rPr>
              <w:t>100</w:t>
            </w:r>
          </w:p>
        </w:tc>
      </w:tr>
      <w:tr>
        <w:trPr>
          <w:trHeight w:hRule="atLeast" w:val="22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2.2 </w:t>
            </w:r>
          </w:p>
          <w:p w14:paraId="13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специалистов в возрасте до 30 лет, имеющих стаж муниципальной службы более 3 лет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hRule="atLeast" w:val="22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Показатель 2.3</w:t>
            </w:r>
          </w:p>
          <w:p w14:paraId="25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вакантных должностей муниципальной службы, замещаемых на основе конкурса и назначения из кадрового резерва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14:paraId="35020000">
      <w:pPr>
        <w:rPr>
          <w:sz w:val="22"/>
        </w:rPr>
      </w:pPr>
    </w:p>
    <w:p w14:paraId="36020000">
      <w:pPr>
        <w:widowControl w:val="0"/>
        <w:ind/>
        <w:jc w:val="both"/>
        <w:rPr>
          <w:sz w:val="22"/>
        </w:rPr>
      </w:pPr>
    </w:p>
    <w:p w14:paraId="37020000">
      <w:pPr>
        <w:widowControl w:val="0"/>
        <w:ind/>
        <w:jc w:val="both"/>
        <w:rPr>
          <w:sz w:val="22"/>
        </w:rPr>
      </w:pPr>
      <w:r>
        <w:br w:type="page"/>
      </w:r>
    </w:p>
    <w:p w14:paraId="38020000">
      <w:pPr>
        <w:widowControl w:val="0"/>
        <w:ind/>
        <w:jc w:val="both"/>
        <w:rPr>
          <w:sz w:val="24"/>
        </w:rPr>
      </w:pPr>
    </w:p>
    <w:p w14:paraId="3902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 xml:space="preserve">Приложение № 2 </w:t>
      </w:r>
    </w:p>
    <w:p w14:paraId="3A02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 xml:space="preserve">к муниципальной программе </w:t>
      </w:r>
    </w:p>
    <w:p w14:paraId="3B02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 xml:space="preserve">Троицкого сельского поселения </w:t>
      </w:r>
    </w:p>
    <w:p w14:paraId="3C02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«Муниципальная политика»</w:t>
      </w:r>
    </w:p>
    <w:p w14:paraId="3D020000">
      <w:pPr>
        <w:widowControl w:val="0"/>
        <w:ind/>
        <w:jc w:val="center"/>
        <w:rPr>
          <w:sz w:val="24"/>
        </w:rPr>
      </w:pPr>
      <w:r>
        <w:rPr>
          <w:sz w:val="24"/>
        </w:rPr>
        <w:t>ПЕРЕЧЕНЬ</w:t>
      </w:r>
    </w:p>
    <w:p w14:paraId="3E02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подпрограмм, основных мероприятий, приоритетных основных мероприятий, приоритетных основных мероприятий и мероприятий ведомственных целевых </w:t>
      </w:r>
      <w:r>
        <w:rPr>
          <w:sz w:val="24"/>
        </w:rPr>
        <w:t>программ  муниципальной</w:t>
      </w:r>
      <w:r>
        <w:rPr>
          <w:sz w:val="24"/>
        </w:rPr>
        <w:t xml:space="preserve"> программы Троицкого сельского поселения «Муниципальная политика»</w:t>
      </w:r>
    </w:p>
    <w:p w14:paraId="3F020000">
      <w:pPr>
        <w:widowControl w:val="0"/>
        <w:ind w:firstLine="540" w:left="0"/>
        <w:jc w:val="both"/>
        <w:rPr>
          <w:sz w:val="18"/>
        </w:rPr>
      </w:pPr>
    </w:p>
    <w:tbl>
      <w:tblPr>
        <w:tblStyle w:val="Style_3"/>
        <w:tblInd w:type="dxa" w:w="-180"/>
        <w:tblLayout w:type="fixed"/>
        <w:tblCellMar>
          <w:left w:type="dxa" w:w="75"/>
          <w:right w:type="dxa" w:w="75"/>
        </w:tblCellMar>
      </w:tblPr>
      <w:tblGrid>
        <w:gridCol w:w="475"/>
        <w:gridCol w:w="3055"/>
        <w:gridCol w:w="1840"/>
        <w:gridCol w:w="1413"/>
        <w:gridCol w:w="1405"/>
        <w:gridCol w:w="3131"/>
        <w:gridCol w:w="1971"/>
        <w:gridCol w:w="1839"/>
      </w:tblGrid>
      <w:tr>
        <w:tc>
          <w:tcPr>
            <w:tcW w:type="dxa" w:w="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0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30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1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основного мероприятия, приоритетного основного мероприятия, мероприятия ведомственной целевой программы &lt;1&gt;</w:t>
            </w:r>
          </w:p>
          <w:p w14:paraId="42020000">
            <w:pPr>
              <w:pStyle w:val="Style_4"/>
              <w:ind/>
              <w:jc w:val="center"/>
              <w:rPr>
                <w:sz w:val="24"/>
              </w:rPr>
            </w:pPr>
          </w:p>
        </w:tc>
        <w:tc>
          <w:tcPr>
            <w:tcW w:type="dxa" w:w="1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3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Соисполнитель, участник, ответственный за исполнение основного мероприятия, приоритетного основного мероприятия, мероприятия ведомственной целевой программы </w:t>
            </w:r>
          </w:p>
        </w:tc>
        <w:tc>
          <w:tcPr>
            <w:tcW w:type="dxa" w:w="2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4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type="dxa" w:w="3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5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Ожидаемый  результат</w:t>
            </w:r>
            <w:r>
              <w:rPr>
                <w:sz w:val="24"/>
              </w:rPr>
              <w:t xml:space="preserve">  (краткое описание)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6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Последствия нереализации </w:t>
            </w:r>
            <w:r>
              <w:rPr>
                <w:sz w:val="24"/>
              </w:rPr>
              <w:t>основного  мероприятия</w:t>
            </w:r>
            <w:r>
              <w:rPr>
                <w:sz w:val="24"/>
              </w:rPr>
              <w:t xml:space="preserve">, приоритетного основного мероприятия, мероприятия ведомственной целевой программы </w:t>
            </w:r>
          </w:p>
          <w:p w14:paraId="47020000">
            <w:pPr>
              <w:pStyle w:val="Style_4"/>
              <w:ind/>
              <w:jc w:val="center"/>
              <w:rPr>
                <w:sz w:val="24"/>
              </w:rPr>
            </w:pP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8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показателями   муниципальной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программы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(подпрограммы)</w:t>
            </w:r>
          </w:p>
        </w:tc>
      </w:tr>
      <w:tr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0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41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начала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0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A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окончания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313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B020000">
            <w:pPr>
              <w:pStyle w:val="Style_4"/>
              <w:rPr>
                <w:sz w:val="24"/>
              </w:rPr>
            </w:pPr>
          </w:p>
        </w:tc>
        <w:tc>
          <w:tcPr>
            <w:tcW w:type="dxa" w:w="197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C020000">
            <w:pPr>
              <w:pStyle w:val="Style_4"/>
              <w:rPr>
                <w:sz w:val="24"/>
              </w:rPr>
            </w:pPr>
          </w:p>
        </w:tc>
        <w:tc>
          <w:tcPr>
            <w:tcW w:type="dxa" w:w="183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D020000">
            <w:pPr>
              <w:pStyle w:val="Style_4"/>
              <w:rPr>
                <w:sz w:val="24"/>
              </w:rPr>
            </w:pPr>
          </w:p>
        </w:tc>
      </w:tr>
    </w:tbl>
    <w:p w14:paraId="4E020000">
      <w:pPr>
        <w:rPr>
          <w:sz w:val="2"/>
        </w:rPr>
      </w:pPr>
    </w:p>
    <w:tbl>
      <w:tblPr>
        <w:tblStyle w:val="Style_3"/>
        <w:tblInd w:type="dxa" w:w="-115"/>
        <w:tblLayout w:type="fixed"/>
        <w:tblCellMar>
          <w:left w:type="dxa" w:w="75"/>
          <w:right w:type="dxa" w:w="75"/>
        </w:tblCellMar>
      </w:tblPr>
      <w:tblGrid>
        <w:gridCol w:w="352"/>
        <w:gridCol w:w="3174"/>
        <w:gridCol w:w="1847"/>
        <w:gridCol w:w="1404"/>
        <w:gridCol w:w="1412"/>
        <w:gridCol w:w="3254"/>
        <w:gridCol w:w="2032"/>
        <w:gridCol w:w="1609"/>
        <w:gridCol w:w="25"/>
        <w:gridCol w:w="6"/>
        <w:gridCol w:w="15791"/>
      </w:tblGrid>
      <w:tr>
        <w:trPr>
          <w:tblHeader/>
        </w:trPr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F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0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1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2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3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4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5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6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5822"/>
            <w:gridSpan w:val="3"/>
            <w:shd w:fill="auto" w:val="clear"/>
            <w:tcMar>
              <w:left w:type="dxa" w:w="75"/>
              <w:right w:type="dxa" w:w="75"/>
            </w:tcMar>
          </w:tcPr>
          <w:p w14:paraId="57020000"/>
        </w:tc>
      </w:tr>
      <w:tr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8020000">
            <w:pPr>
              <w:pStyle w:val="Style_4"/>
              <w:ind/>
              <w:jc w:val="center"/>
              <w:rPr>
                <w:sz w:val="24"/>
              </w:rPr>
            </w:pPr>
          </w:p>
        </w:tc>
        <w:tc>
          <w:tcPr>
            <w:tcW w:type="dxa" w:w="1475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9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«Развитие муниципального управления и муниципальной службы в Троицком сельском поселении»</w:t>
            </w:r>
          </w:p>
        </w:tc>
        <w:tc>
          <w:tcPr>
            <w:tcW w:type="dxa" w:w="15797"/>
            <w:gridSpan w:val="2"/>
            <w:shd w:fill="auto" w:val="clear"/>
            <w:tcMar>
              <w:left w:type="dxa" w:w="75"/>
              <w:right w:type="dxa" w:w="75"/>
            </w:tcMar>
          </w:tcPr>
          <w:p w14:paraId="5A020000"/>
        </w:tc>
      </w:tr>
      <w:tr>
        <w:tc>
          <w:tcPr>
            <w:tcW w:type="dxa" w:w="15115"/>
            <w:gridSpan w:val="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B02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Цель подпрограммы 1 «Совершенствование муниципального управления и муниципальной службы в Троицком сельском поселении, повышение эффективности исполнения муниципальными служащими своих должностных обязанностей»</w:t>
            </w:r>
          </w:p>
        </w:tc>
        <w:tc>
          <w:tcPr>
            <w:tcW w:type="dxa" w:w="15791"/>
            <w:shd w:fill="auto" w:val="clear"/>
            <w:tcMar>
              <w:left w:type="dxa" w:w="75"/>
              <w:right w:type="dxa" w:w="75"/>
            </w:tcMar>
          </w:tcPr>
          <w:p w14:paraId="5C020000"/>
        </w:tc>
      </w:tr>
      <w:tr>
        <w:tc>
          <w:tcPr>
            <w:tcW w:type="dxa" w:w="35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D020000">
            <w:pPr>
              <w:pStyle w:val="Style_4"/>
              <w:ind/>
              <w:jc w:val="center"/>
              <w:rPr>
                <w:sz w:val="24"/>
              </w:rPr>
            </w:pPr>
          </w:p>
        </w:tc>
        <w:tc>
          <w:tcPr>
            <w:tcW w:type="dxa" w:w="14757"/>
            <w:gridSpan w:val="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E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1 подпрограммы 1 «Совершенствование правовых и организационных основ местного самоуправления, муниципальной службы, обеспечение открытости деятельности органов местного самоуправления»</w:t>
            </w:r>
          </w:p>
        </w:tc>
        <w:tc>
          <w:tcPr>
            <w:tcW w:type="dxa" w:w="15797"/>
            <w:gridSpan w:val="2"/>
            <w:shd w:fill="auto" w:val="clear"/>
            <w:tcMar>
              <w:left w:type="dxa" w:w="75"/>
              <w:right w:type="dxa" w:w="75"/>
            </w:tcMar>
          </w:tcPr>
          <w:p w14:paraId="5F020000"/>
        </w:tc>
      </w:tr>
      <w:tr>
        <w:tc>
          <w:tcPr>
            <w:tcW w:type="dxa" w:w="35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0020000">
            <w:pPr>
              <w:ind/>
              <w:jc w:val="center"/>
              <w:rPr>
                <w:sz w:val="24"/>
              </w:rPr>
            </w:pPr>
            <w:bookmarkStart w:id="2" w:name="sub_211"/>
            <w:r>
              <w:rPr>
                <w:sz w:val="24"/>
              </w:rPr>
              <w:t>1.</w:t>
            </w:r>
            <w:bookmarkEnd w:id="2"/>
          </w:p>
        </w:tc>
        <w:tc>
          <w:tcPr>
            <w:tcW w:type="dxa" w:w="31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102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62020000">
            <w:pPr>
              <w:rPr>
                <w:sz w:val="24"/>
              </w:rPr>
            </w:pPr>
            <w:r>
              <w:rPr>
                <w:sz w:val="24"/>
              </w:rPr>
              <w:t xml:space="preserve">Разработка и принятие нормативных-правовых актов по вопросам развития муниципальной службы. Официальная публикация </w:t>
            </w:r>
            <w:r>
              <w:rPr>
                <w:sz w:val="24"/>
              </w:rPr>
              <w:t>норматино</w:t>
            </w:r>
            <w:r>
              <w:rPr>
                <w:sz w:val="24"/>
              </w:rPr>
              <w:t xml:space="preserve">-правовых актов и </w:t>
            </w:r>
            <w:r>
              <w:rPr>
                <w:sz w:val="24"/>
              </w:rPr>
              <w:t>иных информационных материалов в средствах массовой информации (бюллетенях)</w:t>
            </w:r>
          </w:p>
        </w:tc>
        <w:tc>
          <w:tcPr>
            <w:tcW w:type="dxa" w:w="184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3020000">
            <w:pPr>
              <w:rPr>
                <w:color w:val="FF0000"/>
                <w:sz w:val="24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type="dxa" w:w="141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2030 г.</w:t>
            </w:r>
          </w:p>
        </w:tc>
        <w:tc>
          <w:tcPr>
            <w:tcW w:type="dxa" w:w="325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6020000">
            <w:pPr>
              <w:rPr>
                <w:sz w:val="24"/>
              </w:rPr>
            </w:pPr>
            <w:r>
              <w:rPr>
                <w:sz w:val="24"/>
              </w:rPr>
              <w:t>Развитие муниципальной службы, осуществление деятельности муниципальных служащих в соответствии с законодательством</w:t>
            </w:r>
          </w:p>
        </w:tc>
        <w:tc>
          <w:tcPr>
            <w:tcW w:type="dxa" w:w="203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7020000">
            <w:pPr>
              <w:rPr>
                <w:sz w:val="24"/>
              </w:rPr>
            </w:pPr>
            <w:r>
              <w:rPr>
                <w:sz w:val="24"/>
              </w:rPr>
              <w:t xml:space="preserve">Совершение муниципальными служащими правонарушений в сфере своей деятельности. Отсутствие </w:t>
            </w:r>
            <w:r>
              <w:rPr>
                <w:sz w:val="24"/>
              </w:rPr>
              <w:t>информации о деятельности органов местного самоуправления</w:t>
            </w:r>
          </w:p>
        </w:tc>
        <w:tc>
          <w:tcPr>
            <w:tcW w:type="dxa" w:w="160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8020000">
            <w:pPr>
              <w:rPr>
                <w:sz w:val="24"/>
              </w:rPr>
            </w:pPr>
            <w:r>
              <w:rPr>
                <w:sz w:val="24"/>
              </w:rPr>
              <w:t>Показатель 3</w:t>
            </w:r>
          </w:p>
        </w:tc>
        <w:tc>
          <w:tcPr>
            <w:tcW w:type="dxa" w:w="15822"/>
            <w:gridSpan w:val="3"/>
            <w:shd w:fill="auto" w:val="clear"/>
            <w:tcMar>
              <w:left w:type="dxa" w:w="75"/>
              <w:right w:type="dxa" w:w="75"/>
            </w:tcMar>
          </w:tcPr>
          <w:p w14:paraId="69020000"/>
        </w:tc>
      </w:tr>
      <w:tr>
        <w:tc>
          <w:tcPr>
            <w:tcW w:type="dxa" w:w="35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A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57"/>
            <w:gridSpan w:val="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6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2 подпрограммы 1 «Обеспечение дополнительного профессионального образования лиц, замещающих муниципальные должности и должности муниципальной службы»</w:t>
            </w:r>
          </w:p>
        </w:tc>
        <w:tc>
          <w:tcPr>
            <w:tcW w:type="dxa" w:w="15797"/>
            <w:gridSpan w:val="2"/>
            <w:shd w:fill="auto" w:val="clear"/>
            <w:tcMar>
              <w:left w:type="dxa" w:w="75"/>
              <w:right w:type="dxa" w:w="75"/>
            </w:tcMar>
          </w:tcPr>
          <w:p w14:paraId="6C020000"/>
        </w:tc>
      </w:tr>
      <w:tr>
        <w:tc>
          <w:tcPr>
            <w:tcW w:type="dxa" w:w="35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1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E02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14:paraId="6F020000">
            <w:pPr>
              <w:rPr>
                <w:sz w:val="24"/>
              </w:rPr>
            </w:pPr>
            <w:r>
              <w:rPr>
                <w:sz w:val="24"/>
              </w:rPr>
              <w:t>Повышение уровня образования муниципальных служащих</w:t>
            </w:r>
          </w:p>
        </w:tc>
        <w:tc>
          <w:tcPr>
            <w:tcW w:type="dxa" w:w="184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0020000">
            <w:pPr>
              <w:rPr>
                <w:color w:val="FF0000"/>
                <w:sz w:val="24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type="dxa" w:w="141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2030 г.</w:t>
            </w:r>
          </w:p>
        </w:tc>
        <w:tc>
          <w:tcPr>
            <w:tcW w:type="dxa" w:w="325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3020000">
            <w:pPr>
              <w:rPr>
                <w:sz w:val="24"/>
              </w:rPr>
            </w:pPr>
            <w:r>
              <w:rPr>
                <w:sz w:val="24"/>
              </w:rPr>
              <w:t>Повышения уровня и качества работы муниципальных служащих</w:t>
            </w:r>
          </w:p>
        </w:tc>
        <w:tc>
          <w:tcPr>
            <w:tcW w:type="dxa" w:w="203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4020000">
            <w:pPr>
              <w:rPr>
                <w:sz w:val="24"/>
              </w:rPr>
            </w:pPr>
            <w:r>
              <w:rPr>
                <w:sz w:val="24"/>
              </w:rPr>
              <w:t>Низкий уровень знаний, несоответствие занимаемой должности</w:t>
            </w:r>
          </w:p>
        </w:tc>
        <w:tc>
          <w:tcPr>
            <w:tcW w:type="dxa" w:w="160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5020000">
            <w:pPr>
              <w:rPr>
                <w:sz w:val="24"/>
              </w:rPr>
            </w:pPr>
            <w:r>
              <w:rPr>
                <w:sz w:val="24"/>
              </w:rPr>
              <w:t>Показатель 1</w:t>
            </w:r>
          </w:p>
        </w:tc>
        <w:tc>
          <w:tcPr>
            <w:tcW w:type="dxa" w:w="15822"/>
            <w:gridSpan w:val="3"/>
            <w:shd w:fill="auto" w:val="clear"/>
            <w:tcMar>
              <w:left w:type="dxa" w:w="75"/>
              <w:right w:type="dxa" w:w="75"/>
            </w:tcMar>
          </w:tcPr>
          <w:p w14:paraId="76020000"/>
        </w:tc>
      </w:tr>
      <w:tr>
        <w:tc>
          <w:tcPr>
            <w:tcW w:type="dxa" w:w="35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7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757"/>
            <w:gridSpan w:val="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7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3 подпрограммы 1 «Создание условий, влияющих на повышение производительности труда и повышению качества жизни муниципальных служащих, обеспечение условий для их результативной профессиональной служебной деятельности.</w:t>
            </w:r>
          </w:p>
        </w:tc>
        <w:tc>
          <w:tcPr>
            <w:tcW w:type="dxa" w:w="15797"/>
            <w:gridSpan w:val="2"/>
            <w:shd w:fill="auto" w:val="clear"/>
            <w:tcMar>
              <w:left w:type="dxa" w:w="75"/>
              <w:right w:type="dxa" w:w="75"/>
            </w:tcMar>
          </w:tcPr>
          <w:p w14:paraId="79020000"/>
        </w:tc>
      </w:tr>
      <w:tr>
        <w:tc>
          <w:tcPr>
            <w:tcW w:type="dxa" w:w="35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A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1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B02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1.3</w:t>
            </w:r>
          </w:p>
          <w:p w14:paraId="7C020000">
            <w:pPr>
              <w:rPr>
                <w:sz w:val="24"/>
              </w:rPr>
            </w:pPr>
            <w:r>
              <w:rPr>
                <w:sz w:val="24"/>
              </w:rPr>
              <w:t>Совершенствование механизмов оздоровления муниципальных служащих (диспансеризация)</w:t>
            </w:r>
          </w:p>
        </w:tc>
        <w:tc>
          <w:tcPr>
            <w:tcW w:type="dxa" w:w="184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D020000">
            <w:pPr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type="dxa" w:w="141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2030 г.</w:t>
            </w:r>
          </w:p>
        </w:tc>
        <w:tc>
          <w:tcPr>
            <w:tcW w:type="dxa" w:w="325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0020000">
            <w:pPr>
              <w:rPr>
                <w:sz w:val="24"/>
              </w:rPr>
            </w:pPr>
            <w:r>
              <w:rPr>
                <w:sz w:val="24"/>
              </w:rPr>
              <w:t>Сохранение и укрепление здоровья муниципальных служащих</w:t>
            </w:r>
          </w:p>
        </w:tc>
        <w:tc>
          <w:tcPr>
            <w:tcW w:type="dxa" w:w="203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1020000">
            <w:pPr>
              <w:rPr>
                <w:sz w:val="24"/>
              </w:rPr>
            </w:pPr>
            <w:r>
              <w:rPr>
                <w:sz w:val="24"/>
              </w:rPr>
              <w:t>Понижения уровня трудоспособности в связи с ухудшением здоровья</w:t>
            </w:r>
          </w:p>
        </w:tc>
        <w:tc>
          <w:tcPr>
            <w:tcW w:type="dxa" w:w="160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2020000">
            <w:pPr>
              <w:rPr>
                <w:sz w:val="24"/>
              </w:rPr>
            </w:pPr>
            <w:r>
              <w:rPr>
                <w:sz w:val="24"/>
              </w:rPr>
              <w:t>Показатель 2</w:t>
            </w:r>
          </w:p>
        </w:tc>
        <w:tc>
          <w:tcPr>
            <w:tcW w:type="dxa" w:w="15822"/>
            <w:gridSpan w:val="3"/>
            <w:shd w:fill="auto" w:val="clear"/>
            <w:tcMar>
              <w:left w:type="dxa" w:w="75"/>
              <w:right w:type="dxa" w:w="75"/>
            </w:tcMar>
          </w:tcPr>
          <w:p w14:paraId="83020000"/>
        </w:tc>
      </w:tr>
      <w:tr>
        <w:tc>
          <w:tcPr>
            <w:tcW w:type="dxa" w:w="1511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4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«Повышение престижа муниципальной службы»</w:t>
            </w:r>
          </w:p>
        </w:tc>
        <w:tc>
          <w:tcPr>
            <w:tcW w:type="dxa" w:w="15791"/>
            <w:shd w:fill="auto" w:val="clear"/>
            <w:tcMar>
              <w:left w:type="dxa" w:w="75"/>
              <w:right w:type="dxa" w:w="75"/>
            </w:tcMar>
          </w:tcPr>
          <w:p w14:paraId="85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«Развитие культуры и искусства в Троицком сельском поселении»</w:t>
            </w:r>
          </w:p>
        </w:tc>
      </w:tr>
      <w:tr>
        <w:tc>
          <w:tcPr>
            <w:tcW w:type="dxa" w:w="1511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602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Цель подпрограммы 2 «</w:t>
            </w:r>
            <w:r>
              <w:rPr>
                <w:sz w:val="24"/>
              </w:rPr>
              <w:t>Совершествование</w:t>
            </w:r>
            <w:r>
              <w:rPr>
                <w:sz w:val="24"/>
              </w:rPr>
              <w:t xml:space="preserve"> организации муниципальной службы, повышение эффективности исполнения муниципальными служащими своих должностных обязанностей»</w:t>
            </w:r>
          </w:p>
        </w:tc>
        <w:tc>
          <w:tcPr>
            <w:tcW w:type="dxa" w:w="15791"/>
            <w:shd w:fill="auto" w:val="clear"/>
            <w:tcMar>
              <w:left w:type="dxa" w:w="75"/>
              <w:right w:type="dxa" w:w="75"/>
            </w:tcMar>
          </w:tcPr>
          <w:p w14:paraId="87020000"/>
        </w:tc>
      </w:tr>
      <w:tr>
        <w:tc>
          <w:tcPr>
            <w:tcW w:type="dxa" w:w="1511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1 подпрограммы 2 «Повышение престижа муниципальной службы»</w:t>
            </w:r>
          </w:p>
        </w:tc>
        <w:tc>
          <w:tcPr>
            <w:tcW w:type="dxa" w:w="15791"/>
            <w:shd w:fill="auto" w:val="clear"/>
            <w:tcMar>
              <w:left w:type="dxa" w:w="75"/>
              <w:right w:type="dxa" w:w="75"/>
            </w:tcMar>
          </w:tcPr>
          <w:p w14:paraId="89020000"/>
        </w:tc>
      </w:tr>
      <w:tr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B02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2.1.</w:t>
            </w:r>
          </w:p>
          <w:p w14:paraId="8C020000">
            <w:pPr>
              <w:rPr>
                <w:sz w:val="24"/>
              </w:rPr>
            </w:pPr>
            <w:r>
              <w:rPr>
                <w:sz w:val="24"/>
              </w:rPr>
              <w:t>Совершенствование системы муниципальных гарантий и дополнительного страхования муниципальных служащих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D020000">
            <w:pPr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2030 г.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0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Увеличение интереса населения поселения к муниципальной службе</w:t>
            </w:r>
          </w:p>
        </w:tc>
        <w:tc>
          <w:tcPr>
            <w:tcW w:type="dxa" w:w="2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1020000">
            <w:pPr>
              <w:rPr>
                <w:sz w:val="24"/>
              </w:rPr>
            </w:pPr>
            <w:r>
              <w:rPr>
                <w:sz w:val="24"/>
              </w:rPr>
              <w:t>Уменьшение интереса населения поселения к муниципальной службе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2020000">
            <w:pPr>
              <w:rPr>
                <w:sz w:val="24"/>
              </w:rPr>
            </w:pPr>
            <w:r>
              <w:rPr>
                <w:sz w:val="24"/>
              </w:rPr>
              <w:t>Показатель 2.1</w:t>
            </w:r>
          </w:p>
        </w:tc>
        <w:tc>
          <w:tcPr>
            <w:tcW w:type="dxa" w:w="15822"/>
            <w:gridSpan w:val="3"/>
            <w:shd w:fill="auto" w:val="clear"/>
            <w:tcMar>
              <w:left w:type="dxa" w:w="75"/>
              <w:right w:type="dxa" w:w="75"/>
            </w:tcMar>
          </w:tcPr>
          <w:p w14:paraId="93020000"/>
        </w:tc>
      </w:tr>
      <w:tr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4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502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2.2</w:t>
            </w:r>
          </w:p>
          <w:p w14:paraId="96020000">
            <w:pPr>
              <w:rPr>
                <w:sz w:val="24"/>
              </w:rPr>
            </w:pPr>
            <w:r>
              <w:rPr>
                <w:sz w:val="24"/>
              </w:rPr>
              <w:t>Разработка и внедрение системы мер по формированию позитивного общественного мнения о муниципальной службе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7020000">
            <w:pPr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2030 г.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A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 положительного отношения к муниципальной службе</w:t>
            </w:r>
          </w:p>
        </w:tc>
        <w:tc>
          <w:tcPr>
            <w:tcW w:type="dxa" w:w="2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B020000">
            <w:pPr>
              <w:rPr>
                <w:sz w:val="24"/>
              </w:rPr>
            </w:pPr>
            <w:r>
              <w:rPr>
                <w:sz w:val="24"/>
              </w:rPr>
              <w:t>Отрицательное отношение к муниципальной службе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C020000">
            <w:pPr>
              <w:rPr>
                <w:sz w:val="24"/>
              </w:rPr>
            </w:pPr>
            <w:r>
              <w:rPr>
                <w:sz w:val="24"/>
              </w:rPr>
              <w:t>Показатель 2.1</w:t>
            </w:r>
          </w:p>
        </w:tc>
        <w:tc>
          <w:tcPr>
            <w:tcW w:type="dxa" w:w="15822"/>
            <w:gridSpan w:val="3"/>
            <w:shd w:fill="auto" w:val="clear"/>
            <w:tcMar>
              <w:left w:type="dxa" w:w="75"/>
              <w:right w:type="dxa" w:w="75"/>
            </w:tcMar>
          </w:tcPr>
          <w:p w14:paraId="9D020000"/>
        </w:tc>
      </w:tr>
      <w:tr>
        <w:tc>
          <w:tcPr>
            <w:tcW w:type="dxa" w:w="1511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2 подпрограммы 2 «Привлечение на муниципальную службу квалифицированных молодых специалистов, укрепление кадрового потенциала органов местного самоуправления»</w:t>
            </w:r>
          </w:p>
        </w:tc>
        <w:tc>
          <w:tcPr>
            <w:tcW w:type="dxa" w:w="15791"/>
            <w:shd w:fill="auto" w:val="clear"/>
            <w:tcMar>
              <w:left w:type="dxa" w:w="75"/>
              <w:right w:type="dxa" w:w="75"/>
            </w:tcMar>
          </w:tcPr>
          <w:p w14:paraId="9F020000"/>
        </w:tc>
      </w:tr>
      <w:tr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102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2.3.</w:t>
            </w:r>
          </w:p>
          <w:p w14:paraId="A2020000">
            <w:pPr>
              <w:rPr>
                <w:sz w:val="24"/>
              </w:rPr>
            </w:pPr>
            <w:r>
              <w:rPr>
                <w:sz w:val="24"/>
              </w:rPr>
              <w:t>Формирование молодежного кадрового резерва муниципальной службы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3020000">
            <w:pPr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2030 г.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6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молодых специалистов</w:t>
            </w:r>
          </w:p>
        </w:tc>
        <w:tc>
          <w:tcPr>
            <w:tcW w:type="dxa" w:w="2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7020000">
            <w:pPr>
              <w:rPr>
                <w:sz w:val="24"/>
              </w:rPr>
            </w:pP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8020000">
            <w:pPr>
              <w:rPr>
                <w:sz w:val="24"/>
              </w:rPr>
            </w:pPr>
            <w:r>
              <w:rPr>
                <w:sz w:val="24"/>
              </w:rPr>
              <w:t>Показатель 2.2</w:t>
            </w:r>
          </w:p>
        </w:tc>
        <w:tc>
          <w:tcPr>
            <w:tcW w:type="dxa" w:w="15822"/>
            <w:gridSpan w:val="3"/>
            <w:shd w:fill="auto" w:val="clear"/>
            <w:tcMar>
              <w:left w:type="dxa" w:w="75"/>
              <w:right w:type="dxa" w:w="75"/>
            </w:tcMar>
          </w:tcPr>
          <w:p w14:paraId="A9020000"/>
        </w:tc>
      </w:tr>
      <w:tr>
        <w:tc>
          <w:tcPr>
            <w:tcW w:type="dxa" w:w="1511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A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3 подпрограммы 2 «Создание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службы»</w:t>
            </w:r>
          </w:p>
        </w:tc>
        <w:tc>
          <w:tcPr>
            <w:tcW w:type="dxa" w:w="15791"/>
            <w:shd w:fill="auto" w:val="clear"/>
            <w:tcMar>
              <w:left w:type="dxa" w:w="75"/>
              <w:right w:type="dxa" w:w="75"/>
            </w:tcMar>
          </w:tcPr>
          <w:p w14:paraId="AB020000"/>
        </w:tc>
      </w:tr>
      <w:tr>
        <w:tc>
          <w:tcPr>
            <w:tcW w:type="dxa" w:w="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D02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3.1</w:t>
            </w:r>
          </w:p>
          <w:p w14:paraId="AE020000">
            <w:pPr>
              <w:rPr>
                <w:sz w:val="24"/>
              </w:rPr>
            </w:pPr>
            <w:r>
              <w:rPr>
                <w:sz w:val="24"/>
              </w:rPr>
              <w:t>Создание на официальном сайте Администрации Троицкого сельского поселения раздела по вопросам организации и прохождения муниципальной службы в органах местного самоуправления. Привлечение представителей общественных объединений для участия в заседаниях, конкурсных комиссий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F020000">
            <w:pPr>
              <w:rPr>
                <w:sz w:val="22"/>
              </w:rPr>
            </w:pPr>
            <w:r>
              <w:rPr>
                <w:sz w:val="22"/>
              </w:rPr>
              <w:t>Администрация Троицкого сельского поселения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2019 г.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2030 г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2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открытости и гласности деятельности муниципальной службы</w:t>
            </w:r>
          </w:p>
        </w:tc>
        <w:tc>
          <w:tcPr>
            <w:tcW w:type="dxa" w:w="2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3020000">
            <w:pPr>
              <w:rPr>
                <w:sz w:val="24"/>
              </w:rPr>
            </w:pPr>
            <w:r>
              <w:rPr>
                <w:sz w:val="24"/>
              </w:rPr>
              <w:t>Отсутствие информации о деятельности органов местного самоуправления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4020000">
            <w:pPr>
              <w:rPr>
                <w:sz w:val="24"/>
              </w:rPr>
            </w:pPr>
            <w:r>
              <w:rPr>
                <w:sz w:val="24"/>
              </w:rPr>
              <w:t>Показатель 2.3</w:t>
            </w:r>
          </w:p>
        </w:tc>
        <w:tc>
          <w:tcPr>
            <w:tcW w:type="dxa" w:w="15822"/>
            <w:gridSpan w:val="3"/>
            <w:shd w:fill="auto" w:val="clear"/>
            <w:tcMar>
              <w:left w:type="dxa" w:w="75"/>
              <w:right w:type="dxa" w:w="75"/>
            </w:tcMar>
          </w:tcPr>
          <w:p w14:paraId="B5020000"/>
        </w:tc>
      </w:tr>
    </w:tbl>
    <w:p w14:paraId="B6020000">
      <w:pPr>
        <w:widowControl w:val="0"/>
        <w:ind/>
        <w:jc w:val="both"/>
        <w:outlineLvl w:val="2"/>
        <w:rPr>
          <w:sz w:val="24"/>
        </w:rPr>
      </w:pPr>
    </w:p>
    <w:p w14:paraId="B702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&lt;1&gt;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14:paraId="B8020000">
      <w:pPr>
        <w:rPr>
          <w:sz w:val="24"/>
        </w:rPr>
      </w:pPr>
    </w:p>
    <w:p w14:paraId="B9020000">
      <w:pPr>
        <w:rPr>
          <w:sz w:val="24"/>
        </w:rPr>
      </w:pPr>
    </w:p>
    <w:p w14:paraId="BA020000">
      <w:pPr>
        <w:rPr>
          <w:sz w:val="24"/>
        </w:rPr>
      </w:pPr>
    </w:p>
    <w:p w14:paraId="BB020000">
      <w:pPr>
        <w:rPr>
          <w:sz w:val="24"/>
        </w:rPr>
      </w:pPr>
      <w:r>
        <w:br w:type="page"/>
      </w:r>
    </w:p>
    <w:p w14:paraId="BC020000">
      <w:pPr>
        <w:rPr>
          <w:sz w:val="24"/>
        </w:rPr>
      </w:pPr>
    </w:p>
    <w:p w14:paraId="BD02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Приложение № 3</w:t>
      </w:r>
    </w:p>
    <w:p w14:paraId="BE02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к муниципальной программе </w:t>
      </w:r>
    </w:p>
    <w:p w14:paraId="BF02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Троицкого сельского поселения </w:t>
      </w:r>
    </w:p>
    <w:p w14:paraId="C002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«Муниципальная политика»</w:t>
      </w:r>
    </w:p>
    <w:p w14:paraId="C1020000">
      <w:pPr>
        <w:widowControl w:val="0"/>
        <w:ind w:firstLine="540" w:left="0"/>
        <w:jc w:val="both"/>
        <w:rPr>
          <w:sz w:val="24"/>
        </w:rPr>
      </w:pPr>
    </w:p>
    <w:p w14:paraId="C202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Расходы бюджета Троицкого сельского поселения </w:t>
      </w:r>
    </w:p>
    <w:p w14:paraId="C3020000">
      <w:pPr>
        <w:widowControl w:val="0"/>
        <w:ind/>
        <w:jc w:val="center"/>
        <w:rPr>
          <w:sz w:val="24"/>
        </w:rPr>
      </w:pPr>
      <w:r>
        <w:rPr>
          <w:sz w:val="24"/>
        </w:rPr>
        <w:t>на реализацию муниципальной программы Троицкого сельского поселения «Муниципальная политика»</w:t>
      </w:r>
    </w:p>
    <w:p w14:paraId="C402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-859"/>
        <w:tblLayout w:type="fixed"/>
        <w:tblCellMar>
          <w:left w:type="dxa" w:w="75"/>
          <w:right w:type="dxa" w:w="75"/>
        </w:tblCellMar>
      </w:tblPr>
      <w:tblGrid>
        <w:gridCol w:w="2535"/>
        <w:gridCol w:w="1558"/>
        <w:gridCol w:w="626"/>
        <w:gridCol w:w="585"/>
        <w:gridCol w:w="975"/>
        <w:gridCol w:w="422"/>
        <w:gridCol w:w="13"/>
        <w:gridCol w:w="973"/>
        <w:gridCol w:w="16"/>
        <w:gridCol w:w="682"/>
        <w:gridCol w:w="700"/>
        <w:gridCol w:w="703"/>
        <w:gridCol w:w="840"/>
        <w:gridCol w:w="645"/>
        <w:gridCol w:w="763"/>
        <w:gridCol w:w="699"/>
        <w:gridCol w:w="699"/>
        <w:gridCol w:w="687"/>
        <w:gridCol w:w="699"/>
        <w:gridCol w:w="703"/>
        <w:gridCol w:w="588"/>
        <w:gridCol w:w="170"/>
      </w:tblGrid>
      <w:tr>
        <w:trPr>
          <w:trHeight w:hRule="atLeast" w:val="720"/>
        </w:trPr>
        <w:tc>
          <w:tcPr>
            <w:tcW w:type="dxa" w:w="25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5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C6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7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C8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C9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CA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6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B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C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CD020000">
            <w:pPr>
              <w:pStyle w:val="Style_4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57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E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CF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2012"/>
        </w:trPr>
        <w:tc>
          <w:tcPr>
            <w:tcW w:type="dxa" w:w="2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62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0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1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2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3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D4020000">
            <w:pPr>
              <w:rPr>
                <w:i w:val="1"/>
              </w:rPr>
            </w:pPr>
          </w:p>
        </w:tc>
        <w:tc>
          <w:tcPr>
            <w:tcW w:type="dxa" w:w="698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502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2019 </w:t>
            </w:r>
          </w:p>
          <w:p w14:paraId="D602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702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14:paraId="D802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902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2021 </w:t>
            </w:r>
          </w:p>
          <w:p w14:paraId="DA02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B02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DC02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D02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</w:p>
          <w:p w14:paraId="DE02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6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F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0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1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68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2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3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4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58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5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70"/>
            <w:shd w:fill="auto" w:val="clear"/>
            <w:tcMar>
              <w:left w:type="dxa" w:w="75"/>
              <w:right w:type="dxa" w:w="75"/>
            </w:tcMar>
          </w:tcPr>
          <w:p w14:paraId="E6020000"/>
        </w:tc>
      </w:tr>
      <w:tr>
        <w:tc>
          <w:tcPr>
            <w:tcW w:type="dxa" w:w="2535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7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58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8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626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9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85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A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75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B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C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86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D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698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E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0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F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3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0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40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1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645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2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63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3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69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4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69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5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687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6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699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7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3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8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588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902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7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A020000"/>
        </w:tc>
      </w:tr>
      <w:tr>
        <w:trPr>
          <w:trHeight w:hRule="atLeast" w:val="540"/>
        </w:trPr>
        <w:tc>
          <w:tcPr>
            <w:tcW w:type="dxa" w:w="2535"/>
            <w:vMerge w:val="restart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B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Муниципальная программа «Муниципальная политика»</w:t>
            </w:r>
          </w:p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C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всего, </w:t>
            </w:r>
          </w:p>
          <w:p w14:paraId="FD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E02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F02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0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1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2030000">
            <w:pPr>
              <w:ind/>
              <w:jc w:val="center"/>
            </w:pPr>
            <w:r>
              <w:t>692,7</w:t>
            </w: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3030000">
            <w:pPr>
              <w:widowControl w:val="0"/>
              <w:ind/>
              <w:jc w:val="center"/>
            </w:pPr>
            <w:r>
              <w:t>41,4</w:t>
            </w: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4030000">
            <w:pPr>
              <w:widowControl w:val="0"/>
              <w:ind/>
              <w:jc w:val="center"/>
            </w:pPr>
            <w:r>
              <w:t>55,5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5030000">
            <w:pPr>
              <w:widowControl w:val="0"/>
              <w:ind/>
              <w:jc w:val="center"/>
            </w:pPr>
            <w:r>
              <w:t>30,0</w:t>
            </w: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6030000">
            <w:pPr>
              <w:ind/>
              <w:jc w:val="center"/>
            </w:pPr>
            <w:r>
              <w:t>49,3</w:t>
            </w: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7030000">
            <w:pPr>
              <w:ind/>
              <w:jc w:val="center"/>
            </w:pPr>
            <w:r>
              <w:t>74,8</w:t>
            </w: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8030000">
            <w:pPr>
              <w:ind/>
              <w:jc w:val="center"/>
            </w:pPr>
            <w:r>
              <w:t>89,1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9030000">
            <w:pPr>
              <w:ind/>
              <w:jc w:val="center"/>
            </w:pPr>
          </w:p>
          <w:p w14:paraId="0A030000">
            <w:pPr>
              <w:ind/>
              <w:jc w:val="center"/>
            </w:pPr>
            <w:r>
              <w:t>56,8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B030000">
            <w:pPr>
              <w:ind/>
              <w:jc w:val="center"/>
            </w:pPr>
          </w:p>
          <w:p w14:paraId="0C030000">
            <w:pPr>
              <w:ind/>
              <w:jc w:val="center"/>
            </w:pPr>
            <w:r>
              <w:t>57,8</w:t>
            </w: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D030000">
            <w:pPr>
              <w:ind/>
              <w:jc w:val="center"/>
            </w:pPr>
          </w:p>
          <w:p w14:paraId="0E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F030000">
            <w:pPr>
              <w:ind/>
              <w:jc w:val="center"/>
            </w:pPr>
          </w:p>
          <w:p w14:paraId="10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1030000">
            <w:pPr>
              <w:ind/>
              <w:jc w:val="center"/>
            </w:pPr>
          </w:p>
          <w:p w14:paraId="12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3030000">
            <w:pPr>
              <w:ind/>
              <w:jc w:val="center"/>
            </w:pPr>
          </w:p>
          <w:p w14:paraId="14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5030000"/>
        </w:tc>
      </w:tr>
      <w:tr>
        <w:trPr>
          <w:trHeight w:hRule="atLeast" w:val="525"/>
        </w:trPr>
        <w:tc>
          <w:tcPr>
            <w:tcW w:type="dxa" w:w="2535"/>
            <w:gridSpan w:val="1"/>
            <w:vMerge w:val="continue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603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7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8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9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A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B030000">
            <w:pPr>
              <w:ind/>
              <w:jc w:val="center"/>
            </w:pPr>
            <w:r>
              <w:t>692,7</w:t>
            </w: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C030000">
            <w:pPr>
              <w:widowControl w:val="0"/>
              <w:ind/>
              <w:jc w:val="center"/>
            </w:pPr>
            <w:r>
              <w:t>41,4</w:t>
            </w: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D030000">
            <w:pPr>
              <w:widowControl w:val="0"/>
              <w:ind/>
              <w:jc w:val="center"/>
            </w:pPr>
            <w:r>
              <w:t>55,5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E030000">
            <w:pPr>
              <w:widowControl w:val="0"/>
              <w:ind/>
              <w:jc w:val="center"/>
            </w:pPr>
            <w:r>
              <w:t>30,0</w:t>
            </w: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F030000">
            <w:pPr>
              <w:ind/>
              <w:jc w:val="center"/>
            </w:pPr>
            <w:r>
              <w:t>49,3</w:t>
            </w: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0030000">
            <w:pPr>
              <w:ind/>
              <w:jc w:val="center"/>
            </w:pPr>
            <w:r>
              <w:t>74,8</w:t>
            </w: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1030000">
            <w:pPr>
              <w:ind/>
              <w:jc w:val="center"/>
            </w:pPr>
            <w:r>
              <w:t>89,1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30000">
            <w:pPr>
              <w:ind/>
              <w:jc w:val="center"/>
            </w:pPr>
          </w:p>
          <w:p w14:paraId="23030000">
            <w:pPr>
              <w:ind/>
              <w:jc w:val="center"/>
            </w:pPr>
            <w:r>
              <w:t>56,8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4030000">
            <w:pPr>
              <w:ind/>
              <w:jc w:val="center"/>
            </w:pPr>
          </w:p>
          <w:p w14:paraId="25030000">
            <w:pPr>
              <w:ind/>
              <w:jc w:val="center"/>
            </w:pPr>
            <w:r>
              <w:t>57,8</w:t>
            </w: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30000">
            <w:pPr>
              <w:ind/>
              <w:jc w:val="center"/>
            </w:pPr>
          </w:p>
          <w:p w14:paraId="27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8030000">
            <w:pPr>
              <w:ind/>
              <w:jc w:val="center"/>
            </w:pPr>
          </w:p>
          <w:p w14:paraId="29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A030000">
            <w:pPr>
              <w:ind/>
              <w:jc w:val="center"/>
            </w:pPr>
          </w:p>
          <w:p w14:paraId="2B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C030000">
            <w:pPr>
              <w:ind/>
              <w:jc w:val="center"/>
            </w:pPr>
          </w:p>
          <w:p w14:paraId="2D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E030000"/>
        </w:tc>
      </w:tr>
      <w:tr>
        <w:trPr>
          <w:trHeight w:hRule="atLeast" w:val="439"/>
        </w:trPr>
        <w:tc>
          <w:tcPr>
            <w:tcW w:type="dxa" w:w="253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F03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30030000">
            <w:r>
              <w:t>«Развитие муниципальной управления и муниципальной службы в Троицком сельском поселении»</w:t>
            </w:r>
          </w:p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103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2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3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4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5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6030000">
            <w:pPr>
              <w:ind/>
              <w:jc w:val="center"/>
            </w:pPr>
            <w:r>
              <w:t>692,7</w:t>
            </w: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7030000">
            <w:pPr>
              <w:widowControl w:val="0"/>
              <w:ind/>
              <w:jc w:val="center"/>
            </w:pPr>
            <w:r>
              <w:t>41,4</w:t>
            </w: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8030000">
            <w:pPr>
              <w:widowControl w:val="0"/>
              <w:ind/>
              <w:jc w:val="center"/>
            </w:pPr>
            <w:r>
              <w:t>55,5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9030000">
            <w:pPr>
              <w:widowControl w:val="0"/>
              <w:ind/>
              <w:jc w:val="center"/>
            </w:pPr>
            <w:r>
              <w:t>30,0</w:t>
            </w: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A030000">
            <w:pPr>
              <w:ind/>
              <w:jc w:val="center"/>
            </w:pPr>
            <w:r>
              <w:t>49,3</w:t>
            </w: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B030000">
            <w:pPr>
              <w:ind/>
              <w:jc w:val="center"/>
            </w:pPr>
            <w:r>
              <w:t>74,8</w:t>
            </w: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C030000">
            <w:pPr>
              <w:ind/>
              <w:jc w:val="center"/>
            </w:pPr>
            <w:r>
              <w:t>89,1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D030000">
            <w:pPr>
              <w:ind/>
              <w:jc w:val="center"/>
            </w:pPr>
          </w:p>
          <w:p w14:paraId="3E030000">
            <w:pPr>
              <w:ind/>
              <w:jc w:val="center"/>
            </w:pPr>
            <w:r>
              <w:t>56,8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F030000">
            <w:pPr>
              <w:ind/>
              <w:jc w:val="center"/>
            </w:pPr>
          </w:p>
          <w:p w14:paraId="40030000">
            <w:pPr>
              <w:ind/>
              <w:jc w:val="center"/>
            </w:pPr>
            <w:r>
              <w:t>57,8</w:t>
            </w: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1030000">
            <w:pPr>
              <w:ind/>
              <w:jc w:val="center"/>
            </w:pPr>
          </w:p>
          <w:p w14:paraId="42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3030000">
            <w:pPr>
              <w:ind/>
              <w:jc w:val="center"/>
            </w:pPr>
          </w:p>
          <w:p w14:paraId="44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5030000">
            <w:pPr>
              <w:ind/>
              <w:jc w:val="center"/>
            </w:pPr>
          </w:p>
          <w:p w14:paraId="46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7030000">
            <w:pPr>
              <w:ind/>
              <w:jc w:val="center"/>
            </w:pPr>
          </w:p>
          <w:p w14:paraId="48030000">
            <w:pPr>
              <w:ind/>
              <w:jc w:val="center"/>
            </w:pPr>
            <w:r>
              <w:t>59,5</w:t>
            </w: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30000"/>
        </w:tc>
      </w:tr>
      <w:tr>
        <w:trPr>
          <w:trHeight w:hRule="atLeast" w:val="2530"/>
        </w:trPr>
        <w:tc>
          <w:tcPr>
            <w:tcW w:type="dxa" w:w="253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A03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4B03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Разработка и принятие нормативных-правовых актов по вопросам развития муниципальной службы. Официальная публикация </w:t>
            </w:r>
            <w:r>
              <w:rPr>
                <w:sz w:val="20"/>
              </w:rPr>
              <w:t>норматино</w:t>
            </w:r>
            <w:r>
              <w:rPr>
                <w:sz w:val="20"/>
              </w:rPr>
              <w:t>-правовых актов и иных информационных материалов в средствах массовой информации (бюллетенях)</w:t>
            </w:r>
          </w:p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C03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D030000">
            <w:pPr>
              <w:pStyle w:val="Style_4"/>
              <w:ind/>
              <w:jc w:val="center"/>
              <w:rPr>
                <w:sz w:val="16"/>
              </w:rPr>
            </w:pPr>
          </w:p>
          <w:p w14:paraId="4E030000">
            <w:pPr>
              <w:pStyle w:val="Style_4"/>
              <w:ind/>
              <w:jc w:val="center"/>
              <w:rPr>
                <w:sz w:val="16"/>
              </w:rPr>
            </w:pPr>
          </w:p>
          <w:p w14:paraId="4F030000">
            <w:pPr>
              <w:pStyle w:val="Style_4"/>
              <w:ind/>
              <w:jc w:val="center"/>
              <w:rPr>
                <w:sz w:val="16"/>
              </w:rPr>
            </w:pPr>
          </w:p>
          <w:p w14:paraId="50030000">
            <w:pPr>
              <w:pStyle w:val="Style_4"/>
              <w:ind/>
              <w:jc w:val="center"/>
              <w:rPr>
                <w:sz w:val="16"/>
              </w:rPr>
            </w:pPr>
          </w:p>
          <w:p w14:paraId="51030000">
            <w:pPr>
              <w:pStyle w:val="Style_4"/>
              <w:ind/>
              <w:jc w:val="center"/>
              <w:rPr>
                <w:sz w:val="16"/>
              </w:rPr>
            </w:pPr>
          </w:p>
          <w:p w14:paraId="52030000">
            <w:pPr>
              <w:pStyle w:val="Style_4"/>
              <w:ind/>
              <w:jc w:val="center"/>
              <w:rPr>
                <w:sz w:val="16"/>
              </w:rPr>
            </w:pPr>
          </w:p>
          <w:p w14:paraId="53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4030000">
            <w:pPr>
              <w:pStyle w:val="Style_4"/>
              <w:ind/>
              <w:jc w:val="center"/>
              <w:rPr>
                <w:sz w:val="16"/>
              </w:rPr>
            </w:pPr>
          </w:p>
          <w:p w14:paraId="55030000">
            <w:pPr>
              <w:pStyle w:val="Style_4"/>
              <w:ind/>
              <w:jc w:val="center"/>
              <w:rPr>
                <w:sz w:val="16"/>
              </w:rPr>
            </w:pPr>
          </w:p>
          <w:p w14:paraId="56030000">
            <w:pPr>
              <w:pStyle w:val="Style_4"/>
              <w:ind/>
              <w:jc w:val="center"/>
              <w:rPr>
                <w:sz w:val="16"/>
              </w:rPr>
            </w:pPr>
          </w:p>
          <w:p w14:paraId="57030000">
            <w:pPr>
              <w:pStyle w:val="Style_4"/>
              <w:ind/>
              <w:jc w:val="center"/>
              <w:rPr>
                <w:sz w:val="16"/>
              </w:rPr>
            </w:pPr>
          </w:p>
          <w:p w14:paraId="58030000">
            <w:pPr>
              <w:pStyle w:val="Style_4"/>
              <w:ind/>
              <w:jc w:val="center"/>
              <w:rPr>
                <w:sz w:val="16"/>
              </w:rPr>
            </w:pPr>
          </w:p>
          <w:p w14:paraId="59030000">
            <w:pPr>
              <w:pStyle w:val="Style_4"/>
              <w:ind/>
              <w:jc w:val="center"/>
              <w:rPr>
                <w:sz w:val="16"/>
              </w:rPr>
            </w:pPr>
          </w:p>
          <w:p w14:paraId="5A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0113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B030000">
            <w:pPr>
              <w:pStyle w:val="Style_4"/>
              <w:ind/>
              <w:jc w:val="center"/>
              <w:rPr>
                <w:sz w:val="16"/>
              </w:rPr>
            </w:pPr>
          </w:p>
          <w:p w14:paraId="5C030000">
            <w:pPr>
              <w:pStyle w:val="Style_4"/>
              <w:ind/>
              <w:jc w:val="center"/>
              <w:rPr>
                <w:sz w:val="16"/>
              </w:rPr>
            </w:pPr>
          </w:p>
          <w:p w14:paraId="5D030000">
            <w:pPr>
              <w:pStyle w:val="Style_4"/>
              <w:ind/>
              <w:jc w:val="center"/>
              <w:rPr>
                <w:sz w:val="16"/>
              </w:rPr>
            </w:pPr>
          </w:p>
          <w:p w14:paraId="5E030000">
            <w:pPr>
              <w:pStyle w:val="Style_4"/>
              <w:ind/>
              <w:jc w:val="center"/>
              <w:rPr>
                <w:sz w:val="16"/>
              </w:rPr>
            </w:pPr>
          </w:p>
          <w:p w14:paraId="5F030000">
            <w:pPr>
              <w:pStyle w:val="Style_4"/>
              <w:ind/>
              <w:jc w:val="center"/>
              <w:rPr>
                <w:sz w:val="16"/>
              </w:rPr>
            </w:pPr>
          </w:p>
          <w:p w14:paraId="60030000">
            <w:pPr>
              <w:pStyle w:val="Style_4"/>
              <w:ind/>
              <w:jc w:val="center"/>
              <w:rPr>
                <w:sz w:val="16"/>
              </w:rPr>
            </w:pPr>
          </w:p>
          <w:p w14:paraId="61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1510020120</w:t>
            </w: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2030000">
            <w:pPr>
              <w:pStyle w:val="Style_4"/>
              <w:ind/>
              <w:jc w:val="center"/>
              <w:rPr>
                <w:sz w:val="16"/>
              </w:rPr>
            </w:pPr>
          </w:p>
          <w:p w14:paraId="63030000">
            <w:pPr>
              <w:pStyle w:val="Style_4"/>
              <w:ind/>
              <w:jc w:val="center"/>
              <w:rPr>
                <w:sz w:val="16"/>
              </w:rPr>
            </w:pPr>
          </w:p>
          <w:p w14:paraId="64030000">
            <w:pPr>
              <w:pStyle w:val="Style_4"/>
              <w:ind/>
              <w:jc w:val="center"/>
              <w:rPr>
                <w:sz w:val="16"/>
              </w:rPr>
            </w:pPr>
          </w:p>
          <w:p w14:paraId="65030000">
            <w:pPr>
              <w:pStyle w:val="Style_4"/>
              <w:ind/>
              <w:jc w:val="center"/>
              <w:rPr>
                <w:sz w:val="16"/>
              </w:rPr>
            </w:pPr>
          </w:p>
          <w:p w14:paraId="66030000">
            <w:pPr>
              <w:pStyle w:val="Style_4"/>
              <w:ind/>
              <w:jc w:val="center"/>
              <w:rPr>
                <w:sz w:val="16"/>
              </w:rPr>
            </w:pPr>
          </w:p>
          <w:p w14:paraId="67030000">
            <w:pPr>
              <w:pStyle w:val="Style_4"/>
              <w:ind/>
              <w:jc w:val="center"/>
              <w:rPr>
                <w:sz w:val="16"/>
              </w:rPr>
            </w:pPr>
          </w:p>
          <w:p w14:paraId="68030000">
            <w:pPr>
              <w:pStyle w:val="Style_4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69030000">
            <w:pPr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354,7</w:t>
            </w: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6A030000">
            <w:pPr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20,0</w:t>
            </w: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6B030000">
            <w:pPr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15,1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6C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20,0</w:t>
            </w: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6D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6E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6F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52,5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0030000">
            <w:pPr>
              <w:ind/>
              <w:jc w:val="center"/>
              <w:rPr>
                <w:sz w:val="18"/>
              </w:rPr>
            </w:pPr>
          </w:p>
          <w:p w14:paraId="71030000">
            <w:pPr>
              <w:ind/>
              <w:jc w:val="center"/>
              <w:rPr>
                <w:sz w:val="18"/>
              </w:rPr>
            </w:pPr>
          </w:p>
          <w:p w14:paraId="72030000">
            <w:pPr>
              <w:ind/>
              <w:jc w:val="center"/>
              <w:rPr>
                <w:sz w:val="18"/>
              </w:rPr>
            </w:pPr>
          </w:p>
          <w:p w14:paraId="73030000">
            <w:pPr>
              <w:ind/>
              <w:jc w:val="center"/>
              <w:rPr>
                <w:sz w:val="18"/>
              </w:rPr>
            </w:pPr>
          </w:p>
          <w:p w14:paraId="74030000">
            <w:pPr>
              <w:ind/>
              <w:jc w:val="center"/>
              <w:rPr>
                <w:sz w:val="18"/>
              </w:rPr>
            </w:pPr>
          </w:p>
          <w:p w14:paraId="75030000">
            <w:pPr>
              <w:ind/>
              <w:jc w:val="center"/>
              <w:rPr>
                <w:sz w:val="18"/>
              </w:rPr>
            </w:pPr>
          </w:p>
          <w:p w14:paraId="76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32,5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7030000">
            <w:pPr>
              <w:rPr>
                <w:sz w:val="18"/>
              </w:rPr>
            </w:pPr>
          </w:p>
          <w:p w14:paraId="78030000">
            <w:pPr>
              <w:rPr>
                <w:sz w:val="18"/>
              </w:rPr>
            </w:pPr>
          </w:p>
          <w:p w14:paraId="79030000">
            <w:pPr>
              <w:rPr>
                <w:sz w:val="18"/>
              </w:rPr>
            </w:pPr>
          </w:p>
          <w:p w14:paraId="7A030000">
            <w:pPr>
              <w:rPr>
                <w:sz w:val="18"/>
              </w:rPr>
            </w:pPr>
          </w:p>
          <w:p w14:paraId="7B030000">
            <w:pPr>
              <w:rPr>
                <w:sz w:val="18"/>
              </w:rPr>
            </w:pPr>
          </w:p>
          <w:p w14:paraId="7C030000">
            <w:pPr>
              <w:rPr>
                <w:sz w:val="18"/>
              </w:rPr>
            </w:pPr>
          </w:p>
          <w:p w14:paraId="7D030000">
            <w:pPr>
              <w:rPr>
                <w:sz w:val="18"/>
              </w:rPr>
            </w:pPr>
            <w:r>
              <w:rPr>
                <w:sz w:val="18"/>
              </w:rPr>
              <w:t>32,5</w:t>
            </w: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E030000">
            <w:pPr>
              <w:ind/>
              <w:jc w:val="center"/>
              <w:rPr>
                <w:sz w:val="18"/>
              </w:rPr>
            </w:pPr>
          </w:p>
          <w:p w14:paraId="7F030000">
            <w:pPr>
              <w:ind/>
              <w:jc w:val="center"/>
              <w:rPr>
                <w:sz w:val="18"/>
              </w:rPr>
            </w:pPr>
          </w:p>
          <w:p w14:paraId="80030000">
            <w:pPr>
              <w:ind/>
              <w:jc w:val="center"/>
              <w:rPr>
                <w:sz w:val="18"/>
              </w:rPr>
            </w:pPr>
          </w:p>
          <w:p w14:paraId="81030000">
            <w:pPr>
              <w:ind/>
              <w:jc w:val="center"/>
              <w:rPr>
                <w:sz w:val="18"/>
              </w:rPr>
            </w:pPr>
          </w:p>
          <w:p w14:paraId="82030000">
            <w:pPr>
              <w:ind/>
              <w:jc w:val="center"/>
              <w:rPr>
                <w:sz w:val="18"/>
              </w:rPr>
            </w:pPr>
          </w:p>
          <w:p w14:paraId="83030000">
            <w:pPr>
              <w:ind/>
              <w:jc w:val="center"/>
              <w:rPr>
                <w:sz w:val="18"/>
              </w:rPr>
            </w:pPr>
          </w:p>
          <w:p w14:paraId="84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32,5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5030000">
            <w:pPr>
              <w:rPr>
                <w:sz w:val="18"/>
              </w:rPr>
            </w:pPr>
          </w:p>
          <w:p w14:paraId="86030000">
            <w:pPr>
              <w:rPr>
                <w:sz w:val="18"/>
              </w:rPr>
            </w:pPr>
          </w:p>
          <w:p w14:paraId="87030000">
            <w:pPr>
              <w:rPr>
                <w:sz w:val="18"/>
              </w:rPr>
            </w:pPr>
          </w:p>
          <w:p w14:paraId="88030000">
            <w:pPr>
              <w:rPr>
                <w:sz w:val="18"/>
              </w:rPr>
            </w:pPr>
          </w:p>
          <w:p w14:paraId="89030000">
            <w:pPr>
              <w:rPr>
                <w:sz w:val="18"/>
              </w:rPr>
            </w:pPr>
          </w:p>
          <w:p w14:paraId="8A030000">
            <w:pPr>
              <w:rPr>
                <w:sz w:val="18"/>
              </w:rPr>
            </w:pPr>
          </w:p>
          <w:p w14:paraId="8B030000">
            <w:pPr>
              <w:rPr>
                <w:sz w:val="18"/>
              </w:rPr>
            </w:pPr>
            <w:r>
              <w:rPr>
                <w:sz w:val="18"/>
              </w:rPr>
              <w:t>32,5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C030000">
            <w:pPr>
              <w:ind/>
              <w:jc w:val="center"/>
              <w:rPr>
                <w:sz w:val="18"/>
              </w:rPr>
            </w:pPr>
          </w:p>
          <w:p w14:paraId="8D030000">
            <w:pPr>
              <w:ind/>
              <w:jc w:val="center"/>
              <w:rPr>
                <w:sz w:val="18"/>
              </w:rPr>
            </w:pPr>
          </w:p>
          <w:p w14:paraId="8E030000">
            <w:pPr>
              <w:ind/>
              <w:jc w:val="center"/>
              <w:rPr>
                <w:sz w:val="18"/>
              </w:rPr>
            </w:pPr>
          </w:p>
          <w:p w14:paraId="8F030000">
            <w:pPr>
              <w:ind/>
              <w:jc w:val="center"/>
              <w:rPr>
                <w:sz w:val="18"/>
              </w:rPr>
            </w:pPr>
          </w:p>
          <w:p w14:paraId="90030000">
            <w:pPr>
              <w:ind/>
              <w:jc w:val="center"/>
              <w:rPr>
                <w:sz w:val="18"/>
              </w:rPr>
            </w:pPr>
          </w:p>
          <w:p w14:paraId="91030000">
            <w:pPr>
              <w:ind/>
              <w:jc w:val="center"/>
              <w:rPr>
                <w:sz w:val="18"/>
              </w:rPr>
            </w:pPr>
          </w:p>
          <w:p w14:paraId="92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32,5</w:t>
            </w: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3030000">
            <w:pPr>
              <w:widowControl w:val="0"/>
              <w:ind/>
              <w:jc w:val="center"/>
              <w:rPr>
                <w:sz w:val="18"/>
              </w:rPr>
            </w:pPr>
          </w:p>
          <w:p w14:paraId="94030000">
            <w:pPr>
              <w:widowControl w:val="0"/>
              <w:ind/>
              <w:jc w:val="center"/>
              <w:rPr>
                <w:sz w:val="18"/>
              </w:rPr>
            </w:pPr>
          </w:p>
          <w:p w14:paraId="95030000">
            <w:pPr>
              <w:widowControl w:val="0"/>
              <w:ind/>
              <w:jc w:val="center"/>
              <w:rPr>
                <w:sz w:val="18"/>
              </w:rPr>
            </w:pPr>
          </w:p>
          <w:p w14:paraId="96030000">
            <w:pPr>
              <w:widowControl w:val="0"/>
              <w:ind/>
              <w:jc w:val="center"/>
              <w:rPr>
                <w:sz w:val="18"/>
              </w:rPr>
            </w:pPr>
          </w:p>
          <w:p w14:paraId="97030000">
            <w:pPr>
              <w:widowControl w:val="0"/>
              <w:ind/>
              <w:jc w:val="center"/>
              <w:rPr>
                <w:sz w:val="18"/>
              </w:rPr>
            </w:pPr>
          </w:p>
          <w:p w14:paraId="98030000">
            <w:pPr>
              <w:widowControl w:val="0"/>
              <w:ind/>
              <w:jc w:val="center"/>
              <w:rPr>
                <w:sz w:val="18"/>
              </w:rPr>
            </w:pPr>
          </w:p>
          <w:p w14:paraId="99030000">
            <w:pPr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32,5</w:t>
            </w: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A030000"/>
        </w:tc>
      </w:tr>
      <w:tr>
        <w:trPr>
          <w:trHeight w:hRule="atLeast" w:val="269"/>
        </w:trPr>
        <w:tc>
          <w:tcPr>
            <w:tcW w:type="dxa" w:w="253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B03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9C03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Повышение уровня образования муниципальных служащих</w:t>
            </w:r>
          </w:p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D030000">
            <w:pPr>
              <w:pStyle w:val="Style_4"/>
              <w:rPr>
                <w:sz w:val="20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E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F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0705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0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1510020110</w:t>
            </w: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1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A2030000">
            <w:pPr>
              <w:widowControl w:val="0"/>
              <w:ind/>
              <w:jc w:val="center"/>
            </w:pPr>
            <w:r>
              <w:t>68,2</w:t>
            </w: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A3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A4030000">
            <w:pPr>
              <w:widowControl w:val="0"/>
              <w:ind/>
              <w:jc w:val="center"/>
            </w:pPr>
            <w:r>
              <w:t>20,0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A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A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A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20,0</w:t>
            </w: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8030000">
            <w:pPr>
              <w:ind/>
              <w:jc w:val="center"/>
              <w:rPr>
                <w:sz w:val="16"/>
              </w:rPr>
            </w:pPr>
          </w:p>
          <w:p w14:paraId="A9030000">
            <w:pPr>
              <w:ind/>
              <w:jc w:val="center"/>
              <w:rPr>
                <w:sz w:val="16"/>
              </w:rPr>
            </w:pPr>
          </w:p>
          <w:p w14:paraId="A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13,2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B030000">
            <w:pPr>
              <w:ind/>
              <w:jc w:val="center"/>
              <w:rPr>
                <w:sz w:val="16"/>
              </w:rPr>
            </w:pPr>
          </w:p>
          <w:p w14:paraId="AC030000">
            <w:pPr>
              <w:ind/>
              <w:jc w:val="center"/>
              <w:rPr>
                <w:sz w:val="16"/>
              </w:rPr>
            </w:pPr>
          </w:p>
          <w:p w14:paraId="A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E030000">
            <w:pPr>
              <w:ind/>
              <w:jc w:val="center"/>
              <w:rPr>
                <w:sz w:val="16"/>
              </w:rPr>
            </w:pPr>
          </w:p>
          <w:p w14:paraId="AF030000">
            <w:pPr>
              <w:ind/>
              <w:jc w:val="center"/>
              <w:rPr>
                <w:sz w:val="16"/>
              </w:rPr>
            </w:pPr>
          </w:p>
          <w:p w14:paraId="B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1030000">
            <w:pPr>
              <w:ind/>
              <w:jc w:val="center"/>
              <w:rPr>
                <w:sz w:val="16"/>
              </w:rPr>
            </w:pPr>
          </w:p>
          <w:p w14:paraId="B2030000">
            <w:pPr>
              <w:ind/>
              <w:jc w:val="center"/>
              <w:rPr>
                <w:sz w:val="16"/>
              </w:rPr>
            </w:pPr>
          </w:p>
          <w:p w14:paraId="B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4030000">
            <w:pPr>
              <w:ind/>
              <w:jc w:val="center"/>
              <w:rPr>
                <w:sz w:val="16"/>
              </w:rPr>
            </w:pPr>
          </w:p>
          <w:p w14:paraId="B5030000">
            <w:pPr>
              <w:ind/>
              <w:jc w:val="center"/>
              <w:rPr>
                <w:sz w:val="16"/>
              </w:rPr>
            </w:pPr>
          </w:p>
          <w:p w14:paraId="B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7030000">
            <w:pPr>
              <w:ind/>
              <w:jc w:val="center"/>
              <w:rPr>
                <w:sz w:val="16"/>
              </w:rPr>
            </w:pPr>
          </w:p>
          <w:p w14:paraId="B8030000">
            <w:pPr>
              <w:ind/>
              <w:jc w:val="center"/>
              <w:rPr>
                <w:sz w:val="16"/>
              </w:rPr>
            </w:pPr>
          </w:p>
          <w:p w14:paraId="B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A030000">
            <w:pPr>
              <w:pStyle w:val="Style_4"/>
              <w:ind/>
              <w:jc w:val="center"/>
              <w:rPr>
                <w:sz w:val="16"/>
              </w:rPr>
            </w:pPr>
          </w:p>
          <w:p w14:paraId="BB030000">
            <w:pPr>
              <w:pStyle w:val="Style_4"/>
              <w:ind/>
              <w:jc w:val="center"/>
              <w:rPr>
                <w:sz w:val="16"/>
              </w:rPr>
            </w:pPr>
          </w:p>
          <w:p w14:paraId="BC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D030000"/>
        </w:tc>
      </w:tr>
      <w:tr>
        <w:trPr>
          <w:trHeight w:hRule="atLeast" w:val="269"/>
        </w:trPr>
        <w:tc>
          <w:tcPr>
            <w:tcW w:type="dxa" w:w="253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E03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Основное мероприятие 1.3</w:t>
            </w:r>
          </w:p>
          <w:p w14:paraId="BF03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Совершенствование механизмов оздоровления муниципальных служащих (диспансеризация)</w:t>
            </w:r>
          </w:p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003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1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2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0104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3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1510020130</w:t>
            </w: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4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C5030000">
            <w:pPr>
              <w:widowControl w:val="0"/>
              <w:ind/>
              <w:jc w:val="center"/>
            </w:pPr>
            <w:r>
              <w:t>269,8</w:t>
            </w: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C6030000">
            <w:pPr>
              <w:widowControl w:val="0"/>
              <w:ind/>
              <w:jc w:val="center"/>
            </w:pPr>
            <w:r>
              <w:t>16,4</w:t>
            </w: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C7030000">
            <w:pPr>
              <w:widowControl w:val="0"/>
              <w:ind/>
              <w:jc w:val="center"/>
            </w:pPr>
            <w:r>
              <w:t>20,4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C8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C9030000">
            <w:pPr>
              <w:ind/>
              <w:jc w:val="center"/>
            </w:pPr>
            <w:r>
              <w:t>25,0</w:t>
            </w: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A030000">
            <w:pPr>
              <w:ind/>
              <w:jc w:val="center"/>
            </w:pPr>
          </w:p>
          <w:p w14:paraId="CB030000">
            <w:pPr>
              <w:ind/>
              <w:jc w:val="center"/>
            </w:pPr>
          </w:p>
          <w:p w14:paraId="CC030000">
            <w:pPr>
              <w:ind/>
              <w:jc w:val="center"/>
            </w:pPr>
            <w:r>
              <w:t>27,0</w:t>
            </w: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D030000">
            <w:pPr>
              <w:ind/>
              <w:jc w:val="center"/>
            </w:pPr>
          </w:p>
          <w:p w14:paraId="CE030000">
            <w:pPr>
              <w:ind/>
              <w:jc w:val="center"/>
            </w:pPr>
          </w:p>
          <w:p w14:paraId="CF030000">
            <w:r>
              <w:t>23,4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0030000">
            <w:pPr>
              <w:ind/>
              <w:jc w:val="center"/>
            </w:pPr>
          </w:p>
          <w:p w14:paraId="D1030000">
            <w:pPr>
              <w:ind/>
              <w:jc w:val="center"/>
            </w:pPr>
          </w:p>
          <w:p w14:paraId="D2030000">
            <w:pPr>
              <w:ind/>
              <w:jc w:val="center"/>
            </w:pPr>
            <w:r>
              <w:t>24,3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3030000">
            <w:pPr>
              <w:ind/>
              <w:jc w:val="center"/>
            </w:pPr>
          </w:p>
          <w:p w14:paraId="D4030000">
            <w:pPr>
              <w:ind/>
              <w:jc w:val="center"/>
            </w:pPr>
          </w:p>
          <w:p w14:paraId="D5030000">
            <w:pPr>
              <w:ind/>
              <w:jc w:val="center"/>
            </w:pPr>
            <w:r>
              <w:t>25,3</w:t>
            </w: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6030000">
            <w:pPr>
              <w:ind/>
              <w:jc w:val="center"/>
            </w:pPr>
          </w:p>
          <w:p w14:paraId="D7030000">
            <w:pPr>
              <w:ind/>
              <w:jc w:val="center"/>
            </w:pPr>
          </w:p>
          <w:p w14:paraId="D8030000">
            <w:pPr>
              <w:ind/>
              <w:jc w:val="center"/>
            </w:pPr>
            <w:r>
              <w:t>27,0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9030000">
            <w:pPr>
              <w:ind/>
              <w:jc w:val="center"/>
            </w:pPr>
          </w:p>
          <w:p w14:paraId="DA030000">
            <w:pPr>
              <w:ind/>
              <w:jc w:val="center"/>
            </w:pPr>
          </w:p>
          <w:p w14:paraId="DB030000">
            <w:pPr>
              <w:ind/>
              <w:jc w:val="center"/>
            </w:pPr>
            <w:r>
              <w:t>27,0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C030000">
            <w:pPr>
              <w:ind/>
              <w:jc w:val="center"/>
            </w:pPr>
          </w:p>
          <w:p w14:paraId="DD030000">
            <w:pPr>
              <w:ind/>
              <w:jc w:val="center"/>
            </w:pPr>
          </w:p>
          <w:p w14:paraId="DE030000">
            <w:pPr>
              <w:ind/>
              <w:jc w:val="center"/>
            </w:pPr>
            <w:r>
              <w:t>27,0</w:t>
            </w: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F030000">
            <w:pPr>
              <w:pStyle w:val="Style_4"/>
              <w:ind/>
              <w:jc w:val="center"/>
            </w:pPr>
          </w:p>
          <w:p w14:paraId="E0030000">
            <w:pPr>
              <w:pStyle w:val="Style_4"/>
              <w:rPr>
                <w:sz w:val="22"/>
              </w:rPr>
            </w:pPr>
            <w:r>
              <w:rPr>
                <w:sz w:val="22"/>
              </w:rPr>
              <w:t>27,0</w:t>
            </w: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1030000"/>
        </w:tc>
      </w:tr>
      <w:tr>
        <w:trPr>
          <w:trHeight w:hRule="atLeast" w:val="269"/>
        </w:trPr>
        <w:tc>
          <w:tcPr>
            <w:tcW w:type="dxa" w:w="253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203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2 «Повышение престижа муниципальной службы»</w:t>
            </w:r>
          </w:p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303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4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5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6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7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E8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E9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EA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E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E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E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E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E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F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F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F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F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F4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5030000"/>
        </w:tc>
      </w:tr>
      <w:tr>
        <w:trPr>
          <w:trHeight w:hRule="atLeast" w:val="269"/>
        </w:trPr>
        <w:tc>
          <w:tcPr>
            <w:tcW w:type="dxa" w:w="253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6030000">
            <w:r>
              <w:t>Основное мероприятие 2.1.</w:t>
            </w:r>
          </w:p>
          <w:p w14:paraId="F703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Совершенствование системы муниципальных гарантий и дополнительного страхования муниципальных служащих</w:t>
            </w:r>
          </w:p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803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903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A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B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C03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FD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FE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FF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0904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A040000"/>
        </w:tc>
      </w:tr>
      <w:tr>
        <w:trPr>
          <w:trHeight w:hRule="atLeast" w:val="269"/>
        </w:trPr>
        <w:tc>
          <w:tcPr>
            <w:tcW w:type="dxa" w:w="253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B040000">
            <w:r>
              <w:t>Основное мероприятие 2.2</w:t>
            </w:r>
          </w:p>
          <w:p w14:paraId="0C04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Разработка и внедрение системы мер по формированию позитивного общественного мнения о муниципальной службе</w:t>
            </w:r>
          </w:p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D04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E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F04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004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104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204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304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404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1E04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F040000"/>
        </w:tc>
      </w:tr>
      <w:tr>
        <w:trPr>
          <w:trHeight w:hRule="atLeast" w:val="269"/>
        </w:trPr>
        <w:tc>
          <w:tcPr>
            <w:tcW w:type="dxa" w:w="253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0040000">
            <w:r>
              <w:t>Основное мероприятие 2.3.</w:t>
            </w:r>
          </w:p>
          <w:p w14:paraId="21040000">
            <w:r>
              <w:t>Формирование молодежного кадрового резерва муниципальной службы</w:t>
            </w:r>
          </w:p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4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3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4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5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704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804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904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A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B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C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D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E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2F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0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1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2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3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4040000"/>
        </w:tc>
      </w:tr>
      <w:tr>
        <w:trPr>
          <w:trHeight w:hRule="atLeast" w:val="269"/>
        </w:trPr>
        <w:tc>
          <w:tcPr>
            <w:tcW w:type="dxa" w:w="253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5040000">
            <w:r>
              <w:t>Основное мероприятие 3.1</w:t>
            </w:r>
          </w:p>
          <w:p w14:paraId="36040000">
            <w:r>
              <w:t>Создание на официальном сайте Администрации Троицкого сельского поселения раздела по вопросам организации и прохождения муниципальной службы в органах местного самоуправления. Привлечение представителей общественных объединений для участия в заседаниях, конкурсных комиссий</w:t>
            </w:r>
          </w:p>
        </w:tc>
        <w:tc>
          <w:tcPr>
            <w:tcW w:type="dxa" w:w="155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704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626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8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9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A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B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C04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698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D04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70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E04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3F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0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40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45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41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6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42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43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44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87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45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99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46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03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47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88"/>
            <w:tcBorders>
              <w:left w:color="000000" w:sz="2" w:val="single"/>
              <w:bottom w:color="000000" w:sz="2" w:val="single"/>
            </w:tcBorders>
            <w:shd w:fill="auto" w:val="clear"/>
            <w:tcMar>
              <w:left w:type="dxa" w:w="75"/>
              <w:right w:type="dxa" w:w="75"/>
            </w:tcMar>
            <w:vAlign w:val="center"/>
          </w:tcPr>
          <w:p w14:paraId="4804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17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40000"/>
        </w:tc>
      </w:tr>
    </w:tbl>
    <w:p w14:paraId="4A040000">
      <w:pPr>
        <w:widowControl w:val="0"/>
        <w:ind/>
        <w:jc w:val="both"/>
        <w:rPr>
          <w:sz w:val="24"/>
        </w:rPr>
      </w:pPr>
      <w:r>
        <w:t>&lt;</w:t>
      </w:r>
      <w:r>
        <w:rPr>
          <w:sz w:val="24"/>
        </w:rPr>
        <w:t>1&gt; При необходимости данную таблицу можно размещать более чем на одной странице (например, 2019-2024гг., 2025-2030гг.)</w:t>
      </w:r>
    </w:p>
    <w:p w14:paraId="4B040000">
      <w:pPr>
        <w:widowControl w:val="0"/>
        <w:ind/>
        <w:jc w:val="both"/>
        <w:rPr>
          <w:sz w:val="24"/>
        </w:rPr>
      </w:pPr>
      <w:r>
        <w:rPr>
          <w:sz w:val="24"/>
        </w:rPr>
        <w:t>&lt;</w:t>
      </w:r>
      <w:r>
        <w:rPr>
          <w:sz w:val="24"/>
        </w:rPr>
        <w:t>2&gt;Корректировка</w:t>
      </w:r>
      <w:r>
        <w:rPr>
          <w:sz w:val="24"/>
        </w:rPr>
        <w:t xml:space="preserve"> расходов отчетного финансового года в текущем финансовом году не допускается.</w:t>
      </w:r>
    </w:p>
    <w:p w14:paraId="4C040000">
      <w:pPr>
        <w:widowControl w:val="0"/>
        <w:ind/>
        <w:jc w:val="both"/>
        <w:outlineLvl w:val="2"/>
      </w:pPr>
      <w:r>
        <w:rPr>
          <w:rStyle w:val="Style_9_ch"/>
          <w:sz w:val="24"/>
        </w:rPr>
        <w:fldChar w:fldCharType="begin"/>
      </w:r>
      <w:r>
        <w:rPr>
          <w:rStyle w:val="Style_9_ch"/>
          <w:sz w:val="24"/>
        </w:rPr>
        <w:instrText>HYPERLINK "../../USER/Desktop/%D0%BF%D1%80%D0%BE%D0%B5%D0%BA%D1%82%20%D1%80%D0%B0%D1%81%D0%BF%D0%BE%D1%80%D1%8F%D0%B6%D0%B5%D0%BD%D0%B8%D1%8F%20%D0%9C%D0%B5%D1%82%D0%BE%D0%B4%D0%B8%D0%BA%D0%B0.docx#Par866"</w:instrText>
      </w:r>
      <w:r>
        <w:rPr>
          <w:rStyle w:val="Style_9_ch"/>
          <w:sz w:val="24"/>
        </w:rPr>
        <w:fldChar w:fldCharType="separate"/>
      </w:r>
      <w:r>
        <w:rPr>
          <w:rStyle w:val="Style_9_ch"/>
          <w:sz w:val="24"/>
        </w:rPr>
        <w:t>&lt;3&gt;</w:t>
      </w:r>
      <w:r>
        <w:rPr>
          <w:rStyle w:val="Style_9_ch"/>
          <w:sz w:val="24"/>
        </w:rPr>
        <w:fldChar w:fldCharType="end"/>
      </w:r>
      <w:r>
        <w:rPr>
          <w:sz w:val="24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мероприятия, приоритетного основного мероприятия и мероприятия ведомственной целевой программы), учитывающие расходы, предусмотренные нормативными правовыми актами, в результате которых возникают расходные обязательства Троицкого сельского поселения.</w:t>
      </w:r>
    </w:p>
    <w:p w14:paraId="4D04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 xml:space="preserve">&lt;4&gt; В целях оптимизации содержания информации в графе 1 допускается использование аббревиатур, например: муниципальная программа – МП, основное </w:t>
      </w:r>
      <w:r>
        <w:rPr>
          <w:sz w:val="24"/>
        </w:rPr>
        <w:t>мероприятие  –</w:t>
      </w:r>
      <w:r>
        <w:rPr>
          <w:sz w:val="24"/>
        </w:rPr>
        <w:t xml:space="preserve"> ОМ, приоритетное основное мероприятие – ПОМ.</w:t>
      </w:r>
    </w:p>
    <w:p w14:paraId="4E040000">
      <w:pPr>
        <w:widowControl w:val="0"/>
        <w:ind w:firstLine="540" w:left="0"/>
        <w:jc w:val="right"/>
        <w:rPr>
          <w:sz w:val="24"/>
        </w:rPr>
      </w:pPr>
    </w:p>
    <w:p w14:paraId="4F040000">
      <w:pPr>
        <w:widowControl w:val="0"/>
        <w:ind w:firstLine="540" w:left="0"/>
        <w:jc w:val="right"/>
        <w:rPr>
          <w:sz w:val="24"/>
        </w:rPr>
      </w:pPr>
      <w:r>
        <w:br w:type="page"/>
      </w:r>
    </w:p>
    <w:p w14:paraId="5004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Приложение № 4</w:t>
      </w:r>
    </w:p>
    <w:p w14:paraId="5104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к муниципальной программе </w:t>
      </w:r>
    </w:p>
    <w:p w14:paraId="5204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Троицкого сельского поселения </w:t>
      </w:r>
    </w:p>
    <w:p w14:paraId="5304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«Муниципальная политика»</w:t>
      </w:r>
    </w:p>
    <w:p w14:paraId="54040000">
      <w:pPr>
        <w:widowControl w:val="0"/>
        <w:ind w:firstLine="540" w:left="0"/>
        <w:jc w:val="right"/>
        <w:rPr>
          <w:sz w:val="24"/>
        </w:rPr>
      </w:pPr>
    </w:p>
    <w:p w14:paraId="5504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56040000">
      <w:pPr>
        <w:widowControl w:val="0"/>
        <w:ind/>
        <w:jc w:val="center"/>
        <w:rPr>
          <w:sz w:val="28"/>
        </w:rPr>
      </w:pPr>
      <w:r>
        <w:rPr>
          <w:sz w:val="28"/>
        </w:rPr>
        <w:t>на реализацию муниципальной программы Троицкого сельского поселения «Муниципальная политика»</w:t>
      </w:r>
    </w:p>
    <w:p w14:paraId="57040000">
      <w:pPr>
        <w:widowControl w:val="0"/>
        <w:ind/>
        <w:jc w:val="center"/>
        <w:rPr>
          <w:sz w:val="32"/>
        </w:rPr>
      </w:pPr>
    </w:p>
    <w:tbl>
      <w:tblPr>
        <w:tblStyle w:val="Style_3"/>
        <w:tblInd w:type="dxa" w:w="-784"/>
        <w:tblLayout w:type="fixed"/>
      </w:tblPr>
      <w:tblGrid>
        <w:gridCol w:w="1701"/>
        <w:gridCol w:w="2693"/>
        <w:gridCol w:w="991"/>
        <w:gridCol w:w="564"/>
        <w:gridCol w:w="850"/>
        <w:gridCol w:w="850"/>
        <w:gridCol w:w="847"/>
        <w:gridCol w:w="845"/>
        <w:gridCol w:w="850"/>
        <w:gridCol w:w="847"/>
        <w:gridCol w:w="850"/>
        <w:gridCol w:w="846"/>
        <w:gridCol w:w="850"/>
        <w:gridCol w:w="849"/>
        <w:gridCol w:w="850"/>
        <w:gridCol w:w="877"/>
      </w:tblGrid>
      <w:tr>
        <w:trPr>
          <w:trHeight w:hRule="atLeast" w:val="300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4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40000">
            <w:pPr>
              <w:ind/>
              <w:jc w:val="center"/>
            </w:pPr>
            <w:r>
              <w:t>Источники</w:t>
            </w:r>
          </w:p>
          <w:p w14:paraId="5A040000">
            <w:pPr>
              <w:ind/>
              <w:jc w:val="center"/>
            </w:pPr>
            <w:r>
              <w:t xml:space="preserve">финансирования 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4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5C040000">
            <w:pPr>
              <w:ind/>
              <w:jc w:val="center"/>
            </w:pPr>
          </w:p>
        </w:tc>
        <w:tc>
          <w:tcPr>
            <w:tcW w:type="dxa" w:w="107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4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5E04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1064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40000">
            <w:pPr>
              <w:ind w:right="-108"/>
              <w:jc w:val="center"/>
            </w:pPr>
            <w:r>
              <w:t>&lt;1&gt;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40000">
            <w:pPr>
              <w:ind w:firstLine="0" w:left="-108" w:right="-108"/>
              <w:jc w:val="center"/>
            </w:pPr>
            <w:r>
              <w:t xml:space="preserve">2019 </w:t>
            </w:r>
          </w:p>
          <w:p w14:paraId="61040000">
            <w:pPr>
              <w:ind w:firstLine="0" w:left="-108" w:right="-108"/>
              <w:jc w:val="center"/>
            </w:pPr>
            <w:r>
              <w:t>год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40000">
            <w:pPr>
              <w:ind w:firstLine="0" w:left="-108" w:right="-108"/>
              <w:jc w:val="center"/>
            </w:pPr>
            <w:r>
              <w:t xml:space="preserve">2020 </w:t>
            </w:r>
          </w:p>
          <w:p w14:paraId="63040000">
            <w:pPr>
              <w:ind w:firstLine="0" w:left="-108" w:right="-108"/>
              <w:jc w:val="center"/>
            </w:pPr>
            <w:r>
              <w:t>год</w:t>
            </w:r>
          </w:p>
        </w:tc>
        <w:tc>
          <w:tcPr>
            <w:tcW w:type="dxa" w:w="84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ind w:firstLine="0" w:left="-108" w:right="-108"/>
              <w:jc w:val="center"/>
            </w:pPr>
            <w:r>
              <w:t xml:space="preserve">2021 </w:t>
            </w:r>
          </w:p>
          <w:p w14:paraId="65040000">
            <w:pPr>
              <w:ind w:firstLine="0" w:left="-108" w:right="-108"/>
              <w:jc w:val="center"/>
            </w:pPr>
            <w:r>
              <w:t>год</w:t>
            </w:r>
          </w:p>
        </w:tc>
        <w:tc>
          <w:tcPr>
            <w:tcW w:type="dxa" w:w="845"/>
            <w:tcBorders>
              <w:bottom w:color="000000" w:sz="4" w:val="single"/>
              <w:right w:color="000000" w:sz="4" w:val="single"/>
            </w:tcBorders>
            <w:shd w:fill="auto" w:val="clear"/>
          </w:tcPr>
          <w:p w14:paraId="66040000">
            <w:pPr>
              <w:ind/>
              <w:jc w:val="center"/>
            </w:pPr>
            <w:r>
              <w:t>2022 год</w:t>
            </w:r>
          </w:p>
        </w:tc>
        <w:tc>
          <w:tcPr>
            <w:tcW w:type="dxa" w:w="850"/>
            <w:tcBorders>
              <w:bottom w:color="000000" w:sz="4" w:val="single"/>
              <w:right w:color="000000" w:sz="4" w:val="single"/>
            </w:tcBorders>
            <w:shd w:fill="auto" w:val="clear"/>
          </w:tcPr>
          <w:p w14:paraId="67040000">
            <w:pPr>
              <w:tabs>
                <w:tab w:leader="none" w:pos="884" w:val="left"/>
              </w:tabs>
              <w:ind w:firstLine="0" w:left="-108"/>
              <w:jc w:val="center"/>
            </w:pPr>
            <w:r>
              <w:t xml:space="preserve">2023 </w:t>
            </w:r>
          </w:p>
          <w:p w14:paraId="68040000">
            <w:pPr>
              <w:tabs>
                <w:tab w:leader="none" w:pos="884" w:val="left"/>
              </w:tabs>
              <w:ind w:firstLine="0" w:left="-108"/>
              <w:jc w:val="center"/>
            </w:pPr>
            <w:r>
              <w:t>год</w:t>
            </w:r>
          </w:p>
        </w:tc>
        <w:tc>
          <w:tcPr>
            <w:tcW w:type="dxa" w:w="847"/>
            <w:tcBorders>
              <w:bottom w:color="000000" w:sz="4" w:val="single"/>
              <w:right w:color="000000" w:sz="4" w:val="single"/>
            </w:tcBorders>
            <w:shd w:fill="auto" w:val="clear"/>
          </w:tcPr>
          <w:p w14:paraId="69040000">
            <w:pPr>
              <w:ind/>
              <w:jc w:val="center"/>
            </w:pPr>
            <w:r>
              <w:t>2024 год</w:t>
            </w:r>
          </w:p>
        </w:tc>
        <w:tc>
          <w:tcPr>
            <w:tcW w:type="dxa" w:w="850"/>
            <w:tcBorders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846"/>
            <w:tcBorders>
              <w:bottom w:color="000000" w:sz="4" w:val="single"/>
              <w:right w:color="000000" w:sz="4" w:val="single"/>
            </w:tcBorders>
            <w:shd w:fill="auto" w:val="clear"/>
          </w:tcPr>
          <w:p w14:paraId="6B040000">
            <w:pPr>
              <w:ind/>
              <w:jc w:val="center"/>
            </w:pPr>
            <w:r>
              <w:t>2026 год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40000">
            <w:pPr>
              <w:ind/>
              <w:jc w:val="center"/>
            </w:pPr>
            <w:r>
              <w:t>2027 год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40000">
            <w:pPr>
              <w:ind/>
              <w:jc w:val="center"/>
            </w:pPr>
            <w:r>
              <w:t>2028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40000">
            <w:pPr>
              <w:ind/>
              <w:jc w:val="center"/>
            </w:pPr>
            <w:r>
              <w:t>2029 год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40000">
            <w:pPr>
              <w:ind/>
              <w:jc w:val="center"/>
            </w:pPr>
            <w:r>
              <w:t>2030 год</w:t>
            </w:r>
          </w:p>
        </w:tc>
      </w:tr>
    </w:tbl>
    <w:p w14:paraId="70040000">
      <w:pPr>
        <w:widowControl w:val="0"/>
        <w:ind/>
        <w:jc w:val="right"/>
        <w:outlineLvl w:val="2"/>
      </w:pPr>
    </w:p>
    <w:tbl>
      <w:tblPr>
        <w:tblStyle w:val="Style_3"/>
        <w:tblInd w:type="dxa" w:w="-784"/>
        <w:tblLayout w:type="fixed"/>
      </w:tblPr>
      <w:tblGrid>
        <w:gridCol w:w="1699"/>
        <w:gridCol w:w="2695"/>
        <w:gridCol w:w="993"/>
        <w:gridCol w:w="564"/>
        <w:gridCol w:w="850"/>
        <w:gridCol w:w="850"/>
        <w:gridCol w:w="848"/>
        <w:gridCol w:w="850"/>
        <w:gridCol w:w="848"/>
        <w:gridCol w:w="848"/>
        <w:gridCol w:w="850"/>
        <w:gridCol w:w="850"/>
        <w:gridCol w:w="850"/>
        <w:gridCol w:w="850"/>
        <w:gridCol w:w="848"/>
        <w:gridCol w:w="864"/>
      </w:tblGrid>
      <w:tr>
        <w:trPr>
          <w:trHeight w:hRule="atLeast" w:val="315"/>
          <w:tblHeader/>
        </w:trPr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40000">
            <w:pPr>
              <w:ind/>
              <w:jc w:val="center"/>
            </w:pPr>
            <w:r>
              <w:t>1</w:t>
            </w:r>
          </w:p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40000">
            <w:pPr>
              <w:ind/>
              <w:jc w:val="center"/>
            </w:pPr>
            <w: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40000">
            <w:pPr>
              <w:ind/>
              <w:jc w:val="center"/>
            </w:pPr>
            <w:r>
              <w:t>3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40000">
            <w:pPr>
              <w:ind/>
              <w:jc w:val="center"/>
            </w:pPr>
            <w: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40000">
            <w:pPr>
              <w:ind/>
              <w:jc w:val="center"/>
            </w:pPr>
            <w: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ind/>
              <w:jc w:val="center"/>
            </w:pPr>
            <w:r>
              <w:t>6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40000">
            <w:pPr>
              <w:ind/>
              <w:jc w:val="center"/>
            </w:pPr>
            <w: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40000">
            <w:pPr>
              <w:ind/>
              <w:jc w:val="center"/>
            </w:pPr>
            <w:r>
              <w:t>8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40000">
            <w:pPr>
              <w:ind/>
              <w:jc w:val="center"/>
            </w:pPr>
            <w:r>
              <w:t>9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40000">
            <w:pPr>
              <w:ind/>
              <w:jc w:val="center"/>
            </w:pPr>
            <w: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40000">
            <w:pPr>
              <w:ind/>
              <w:jc w:val="center"/>
            </w:pPr>
            <w: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40000">
            <w:pPr>
              <w:ind/>
              <w:jc w:val="center"/>
            </w:pPr>
            <w: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40000">
            <w:pPr>
              <w:ind/>
              <w:jc w:val="center"/>
            </w:pPr>
            <w: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40000">
            <w:pPr>
              <w:ind/>
              <w:jc w:val="center"/>
            </w:pPr>
            <w:r>
              <w:t>14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40000">
            <w:pPr>
              <w:ind/>
              <w:jc w:val="center"/>
            </w:pPr>
            <w:r>
              <w:t>15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40000">
            <w:pPr>
              <w:ind/>
              <w:jc w:val="center"/>
            </w:pPr>
            <w:r>
              <w:t>16</w:t>
            </w:r>
          </w:p>
        </w:tc>
      </w:tr>
      <w:tr>
        <w:trPr>
          <w:trHeight w:hRule="atLeast" w:val="315"/>
        </w:trPr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40000">
            <w:r>
              <w:t>Муниципальная программа</w:t>
            </w:r>
          </w:p>
          <w:p w14:paraId="82040000">
            <w:r>
              <w:t>«</w:t>
            </w:r>
            <w:r>
              <w:t>Муницпальная</w:t>
            </w:r>
            <w:r>
              <w:t xml:space="preserve"> политика»</w:t>
            </w:r>
          </w:p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40000">
            <w: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ind/>
              <w:jc w:val="center"/>
            </w:pPr>
            <w:r>
              <w:t>692,7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40000">
            <w:pPr>
              <w:widowControl w:val="0"/>
              <w:ind/>
              <w:jc w:val="center"/>
            </w:pPr>
            <w:r>
              <w:rPr>
                <w:sz w:val="16"/>
              </w:rPr>
              <w:t>41,4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40000">
            <w:pPr>
              <w:widowControl w:val="0"/>
              <w:ind/>
              <w:jc w:val="center"/>
            </w:pPr>
            <w:r>
              <w:rPr>
                <w:sz w:val="16"/>
              </w:rPr>
              <w:t>55,5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40000">
            <w:pPr>
              <w:widowControl w:val="0"/>
              <w:ind/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40000">
            <w:pPr>
              <w:ind/>
              <w:jc w:val="center"/>
            </w:pPr>
            <w:r>
              <w:rPr>
                <w:sz w:val="16"/>
              </w:rPr>
              <w:t>49,3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40000">
            <w:pPr>
              <w:ind/>
              <w:jc w:val="center"/>
            </w:pPr>
            <w:r>
              <w:rPr>
                <w:sz w:val="16"/>
              </w:rPr>
              <w:t>74,8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40000">
            <w:pPr>
              <w:ind/>
              <w:jc w:val="center"/>
            </w:pPr>
            <w:r>
              <w:t>89,1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40000">
            <w:pPr>
              <w:ind/>
              <w:jc w:val="center"/>
            </w:pPr>
            <w:r>
              <w:t>56,8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ind/>
              <w:jc w:val="center"/>
            </w:pPr>
            <w:r>
              <w:t>57,8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40000">
            <w:pPr>
              <w:ind/>
              <w:jc w:val="center"/>
            </w:pPr>
            <w:r>
              <w:t>59,5</w:t>
            </w:r>
          </w:p>
        </w:tc>
      </w:tr>
      <w:tr>
        <w:trPr>
          <w:trHeight w:hRule="atLeast" w:val="315"/>
        </w:trPr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40000">
            <w: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40000">
            <w:pPr>
              <w:ind/>
              <w:jc w:val="center"/>
            </w:pPr>
            <w:r>
              <w:t>692,7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widowControl w:val="0"/>
              <w:ind/>
              <w:jc w:val="center"/>
            </w:pPr>
            <w:r>
              <w:rPr>
                <w:sz w:val="16"/>
              </w:rPr>
              <w:t>41,4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widowControl w:val="0"/>
              <w:ind/>
              <w:jc w:val="center"/>
            </w:pPr>
            <w:r>
              <w:rPr>
                <w:sz w:val="16"/>
              </w:rPr>
              <w:t>55,5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40000">
            <w:pPr>
              <w:widowControl w:val="0"/>
              <w:ind/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40000">
            <w:pPr>
              <w:ind/>
              <w:jc w:val="center"/>
            </w:pPr>
            <w:r>
              <w:rPr>
                <w:sz w:val="16"/>
              </w:rPr>
              <w:t>49,3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40000">
            <w:pPr>
              <w:ind/>
              <w:jc w:val="center"/>
            </w:pPr>
            <w:r>
              <w:rPr>
                <w:sz w:val="16"/>
              </w:rPr>
              <w:t>74,8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40000">
            <w:r>
              <w:t>89,1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40000">
            <w:pPr>
              <w:ind/>
              <w:jc w:val="center"/>
            </w:pPr>
            <w:r>
              <w:t>56,8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40000">
            <w:pPr>
              <w:ind/>
              <w:jc w:val="center"/>
            </w:pPr>
            <w:r>
              <w:t>57,8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40000">
            <w:pPr>
              <w:ind/>
              <w:jc w:val="center"/>
            </w:pPr>
            <w:r>
              <w:t>59,5</w:t>
            </w:r>
          </w:p>
        </w:tc>
      </w:tr>
      <w:tr>
        <w:trPr>
          <w:trHeight w:hRule="atLeast" w:val="265"/>
        </w:trPr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40000">
            <w: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4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4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4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40000">
            <w:pPr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40000">
            <w:pPr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40000">
            <w:pPr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40000">
            <w:pPr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40000">
            <w:pPr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40000">
            <w:pPr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40000">
            <w:pPr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40000">
            <w:pPr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40000">
            <w:pPr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35"/>
        </w:trPr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40000">
            <w:r>
              <w:t>Внебюджетные источники &lt;3&gt;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4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40000">
            <w:r>
              <w:t>Подпрограмма 1.</w:t>
            </w:r>
          </w:p>
          <w:p w14:paraId="C0040000">
            <w:r>
              <w:t>«Развитие муниципального управления и муниципальной службы в Троицком сельском поселении»</w:t>
            </w:r>
          </w:p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40000">
            <w: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40000">
            <w:pPr>
              <w:ind/>
              <w:jc w:val="center"/>
            </w:pPr>
            <w:r>
              <w:t>692,7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40000">
            <w:pPr>
              <w:widowControl w:val="0"/>
              <w:ind/>
              <w:jc w:val="center"/>
            </w:pPr>
            <w:r>
              <w:rPr>
                <w:sz w:val="16"/>
              </w:rPr>
              <w:t>41,4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40000">
            <w:pPr>
              <w:widowControl w:val="0"/>
              <w:ind/>
              <w:jc w:val="center"/>
            </w:pPr>
            <w:r>
              <w:rPr>
                <w:sz w:val="16"/>
              </w:rPr>
              <w:t>55,5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40000">
            <w:pPr>
              <w:widowControl w:val="0"/>
              <w:ind/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40000">
            <w:pPr>
              <w:ind/>
              <w:jc w:val="center"/>
            </w:pPr>
            <w:r>
              <w:rPr>
                <w:sz w:val="16"/>
              </w:rPr>
              <w:t>49,3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40000">
            <w:pPr>
              <w:ind/>
              <w:jc w:val="center"/>
            </w:pPr>
            <w:r>
              <w:rPr>
                <w:sz w:val="16"/>
              </w:rPr>
              <w:t>74,8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40000">
            <w:r>
              <w:t>89,1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40000">
            <w:pPr>
              <w:ind/>
              <w:jc w:val="center"/>
            </w:pPr>
            <w:r>
              <w:t>56,8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40000">
            <w:pPr>
              <w:ind/>
              <w:jc w:val="center"/>
            </w:pPr>
            <w:r>
              <w:t>57,8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40000">
            <w:pPr>
              <w:ind/>
              <w:jc w:val="center"/>
            </w:pPr>
            <w:r>
              <w:t>59,5</w:t>
            </w:r>
          </w:p>
        </w:tc>
      </w:tr>
      <w:tr>
        <w:trPr>
          <w:trHeight w:hRule="atLeast" w:val="315"/>
        </w:trPr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40000">
            <w: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40000">
            <w:pPr>
              <w:ind/>
              <w:jc w:val="center"/>
            </w:pPr>
            <w:r>
              <w:t>692,7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40000">
            <w:pPr>
              <w:widowControl w:val="0"/>
              <w:ind/>
              <w:jc w:val="center"/>
            </w:pPr>
            <w:r>
              <w:rPr>
                <w:sz w:val="16"/>
              </w:rPr>
              <w:t>41,4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40000">
            <w:pPr>
              <w:widowControl w:val="0"/>
              <w:ind/>
              <w:jc w:val="center"/>
            </w:pPr>
            <w:r>
              <w:rPr>
                <w:sz w:val="16"/>
              </w:rPr>
              <w:t>55,5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40000">
            <w:pPr>
              <w:widowControl w:val="0"/>
              <w:ind/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40000">
            <w:pPr>
              <w:ind/>
              <w:jc w:val="center"/>
            </w:pPr>
            <w:r>
              <w:rPr>
                <w:sz w:val="16"/>
              </w:rPr>
              <w:t>49,3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40000">
            <w:pPr>
              <w:ind/>
              <w:jc w:val="center"/>
            </w:pPr>
            <w:r>
              <w:rPr>
                <w:sz w:val="16"/>
              </w:rPr>
              <w:t>74,8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40000">
            <w:r>
              <w:t>89,1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40000">
            <w:pPr>
              <w:ind/>
              <w:jc w:val="center"/>
            </w:pPr>
            <w:r>
              <w:t>56,8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40000">
            <w:pPr>
              <w:ind/>
              <w:jc w:val="center"/>
            </w:pPr>
            <w:r>
              <w:t>57,8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40000">
            <w:pPr>
              <w:ind/>
              <w:jc w:val="center"/>
            </w:pPr>
            <w:r>
              <w:t>59,5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40000">
            <w:pPr>
              <w:ind/>
              <w:jc w:val="center"/>
            </w:pPr>
            <w:r>
              <w:t>59,5</w:t>
            </w:r>
          </w:p>
        </w:tc>
      </w:tr>
      <w:tr>
        <w:trPr>
          <w:trHeight w:hRule="atLeast" w:val="315"/>
        </w:trPr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40000">
            <w: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4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4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4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40000">
            <w:pPr>
              <w:ind/>
              <w:jc w:val="center"/>
            </w:pPr>
            <w: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40000">
            <w:pPr>
              <w:ind/>
              <w:jc w:val="center"/>
            </w:pPr>
            <w: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40000">
            <w:pPr>
              <w:ind/>
              <w:jc w:val="center"/>
            </w:pPr>
            <w: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40000">
            <w:pPr>
              <w:ind/>
              <w:jc w:val="center"/>
            </w:pPr>
            <w: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40000">
            <w:pPr>
              <w:ind/>
              <w:jc w:val="center"/>
            </w:pPr>
            <w: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40000">
            <w:pPr>
              <w:ind/>
              <w:jc w:val="center"/>
            </w:pPr>
            <w: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40000">
            <w:pPr>
              <w:ind/>
              <w:jc w:val="center"/>
            </w:pPr>
            <w: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40000">
            <w:pPr>
              <w:ind/>
              <w:jc w:val="center"/>
            </w:pPr>
            <w:r>
              <w:t>-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4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40000">
            <w:r>
              <w:t>Внебюджетные источники &lt;3&gt;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4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40000">
            <w:r>
              <w:t xml:space="preserve">Подпрограмма 2. </w:t>
            </w:r>
            <w:r>
              <w:t>« Сохранение</w:t>
            </w:r>
            <w:r>
              <w:t xml:space="preserve"> и развитие народного творчества»</w:t>
            </w:r>
          </w:p>
          <w:p w14:paraId="FE040000"/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40000">
            <w: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50000">
            <w: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50000">
            <w: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50000">
            <w:r>
              <w:t>Внебюджетные источники &lt;3&gt;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3B050000">
      <w:pPr>
        <w:widowControl w:val="0"/>
        <w:ind/>
        <w:jc w:val="both"/>
        <w:outlineLvl w:val="2"/>
      </w:pPr>
    </w:p>
    <w:sectPr>
      <w:footerReference r:id="rId1" w:type="default"/>
      <w:pgSz w:h="11906" w:orient="landscape" w:w="16838"/>
      <w:pgMar w:bottom="851" w:footer="720" w:gutter="0" w:header="0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145" cy="14605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1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1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438"/>
      </w:pPr>
    </w:lvl>
    <w:lvl w:ilvl="1">
      <w:start w:val="1"/>
      <w:numFmt w:val="lowerLetter"/>
      <w:lvlText w:val="%2."/>
      <w:lvlJc w:val="left"/>
      <w:pPr>
        <w:ind w:hanging="360" w:left="1158"/>
      </w:pPr>
    </w:lvl>
    <w:lvl w:ilvl="2">
      <w:start w:val="1"/>
      <w:numFmt w:val="lowerRoman"/>
      <w:lvlText w:val="%3."/>
      <w:lvlJc w:val="right"/>
      <w:pPr>
        <w:ind w:hanging="180" w:left="1878"/>
      </w:pPr>
    </w:lvl>
    <w:lvl w:ilvl="3">
      <w:start w:val="1"/>
      <w:numFmt w:val="decimal"/>
      <w:lvlText w:val="%4."/>
      <w:lvlJc w:val="left"/>
      <w:pPr>
        <w:ind w:hanging="360" w:left="2598"/>
      </w:pPr>
    </w:lvl>
    <w:lvl w:ilvl="4">
      <w:start w:val="1"/>
      <w:numFmt w:val="lowerLetter"/>
      <w:lvlText w:val="%5."/>
      <w:lvlJc w:val="left"/>
      <w:pPr>
        <w:ind w:hanging="360" w:left="3318"/>
      </w:pPr>
    </w:lvl>
    <w:lvl w:ilvl="5">
      <w:start w:val="1"/>
      <w:numFmt w:val="lowerRoman"/>
      <w:lvlText w:val="%6."/>
      <w:lvlJc w:val="right"/>
      <w:pPr>
        <w:ind w:hanging="180" w:left="4038"/>
      </w:pPr>
    </w:lvl>
    <w:lvl w:ilvl="6">
      <w:start w:val="1"/>
      <w:numFmt w:val="decimal"/>
      <w:lvlText w:val="%7."/>
      <w:lvlJc w:val="left"/>
      <w:pPr>
        <w:ind w:hanging="360" w:left="4758"/>
      </w:pPr>
    </w:lvl>
    <w:lvl w:ilvl="7">
      <w:start w:val="1"/>
      <w:numFmt w:val="lowerLetter"/>
      <w:lvlText w:val="%8."/>
      <w:lvlJc w:val="left"/>
      <w:pPr>
        <w:ind w:hanging="360" w:left="5478"/>
      </w:pPr>
    </w:lvl>
    <w:lvl w:ilvl="8">
      <w:start w:val="1"/>
      <w:numFmt w:val="lowerRoman"/>
      <w:lvlText w:val="%9."/>
      <w:lvlJc w:val="right"/>
      <w:pPr>
        <w:ind w:hanging="180" w:left="6198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437"/>
      </w:pPr>
    </w:lvl>
    <w:lvl w:ilvl="1">
      <w:start w:val="1"/>
      <w:numFmt w:val="lowerLetter"/>
      <w:lvlText w:val="%2."/>
      <w:lvlJc w:val="left"/>
      <w:pPr>
        <w:ind w:hanging="360" w:left="1157"/>
      </w:pPr>
    </w:lvl>
    <w:lvl w:ilvl="2">
      <w:start w:val="1"/>
      <w:numFmt w:val="lowerRoman"/>
      <w:lvlText w:val="%3."/>
      <w:lvlJc w:val="right"/>
      <w:pPr>
        <w:ind w:hanging="180" w:left="1877"/>
      </w:pPr>
    </w:lvl>
    <w:lvl w:ilvl="3">
      <w:start w:val="1"/>
      <w:numFmt w:val="decimal"/>
      <w:lvlText w:val="%4."/>
      <w:lvlJc w:val="left"/>
      <w:pPr>
        <w:ind w:hanging="360" w:left="2597"/>
      </w:pPr>
    </w:lvl>
    <w:lvl w:ilvl="4">
      <w:start w:val="1"/>
      <w:numFmt w:val="lowerLetter"/>
      <w:lvlText w:val="%5."/>
      <w:lvlJc w:val="left"/>
      <w:pPr>
        <w:ind w:hanging="360" w:left="3317"/>
      </w:pPr>
    </w:lvl>
    <w:lvl w:ilvl="5">
      <w:start w:val="1"/>
      <w:numFmt w:val="lowerRoman"/>
      <w:lvlText w:val="%6."/>
      <w:lvlJc w:val="right"/>
      <w:pPr>
        <w:ind w:hanging="180" w:left="4037"/>
      </w:pPr>
    </w:lvl>
    <w:lvl w:ilvl="6">
      <w:start w:val="1"/>
      <w:numFmt w:val="decimal"/>
      <w:lvlText w:val="%7."/>
      <w:lvlJc w:val="left"/>
      <w:pPr>
        <w:ind w:hanging="360" w:left="4757"/>
      </w:pPr>
    </w:lvl>
    <w:lvl w:ilvl="7">
      <w:start w:val="1"/>
      <w:numFmt w:val="lowerLetter"/>
      <w:lvlText w:val="%8."/>
      <w:lvlJc w:val="left"/>
      <w:pPr>
        <w:ind w:hanging="360" w:left="5477"/>
      </w:pPr>
    </w:lvl>
    <w:lvl w:ilvl="8">
      <w:start w:val="1"/>
      <w:numFmt w:val="lowerRoman"/>
      <w:lvlText w:val="%9."/>
      <w:lvlJc w:val="right"/>
      <w:pPr>
        <w:ind w:hanging="180" w:left="6197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437"/>
      </w:pPr>
    </w:lvl>
    <w:lvl w:ilvl="1">
      <w:start w:val="1"/>
      <w:numFmt w:val="lowerLetter"/>
      <w:lvlText w:val="%2."/>
      <w:lvlJc w:val="left"/>
      <w:pPr>
        <w:ind w:hanging="360" w:left="1157"/>
      </w:pPr>
    </w:lvl>
    <w:lvl w:ilvl="2">
      <w:start w:val="1"/>
      <w:numFmt w:val="lowerRoman"/>
      <w:lvlText w:val="%3."/>
      <w:lvlJc w:val="right"/>
      <w:pPr>
        <w:ind w:hanging="180" w:left="1877"/>
      </w:pPr>
    </w:lvl>
    <w:lvl w:ilvl="3">
      <w:start w:val="1"/>
      <w:numFmt w:val="decimal"/>
      <w:lvlText w:val="%4."/>
      <w:lvlJc w:val="left"/>
      <w:pPr>
        <w:ind w:hanging="360" w:left="2597"/>
      </w:pPr>
    </w:lvl>
    <w:lvl w:ilvl="4">
      <w:start w:val="1"/>
      <w:numFmt w:val="lowerLetter"/>
      <w:lvlText w:val="%5."/>
      <w:lvlJc w:val="left"/>
      <w:pPr>
        <w:ind w:hanging="360" w:left="3317"/>
      </w:pPr>
    </w:lvl>
    <w:lvl w:ilvl="5">
      <w:start w:val="1"/>
      <w:numFmt w:val="lowerRoman"/>
      <w:lvlText w:val="%6."/>
      <w:lvlJc w:val="right"/>
      <w:pPr>
        <w:ind w:hanging="180" w:left="4037"/>
      </w:pPr>
    </w:lvl>
    <w:lvl w:ilvl="6">
      <w:start w:val="1"/>
      <w:numFmt w:val="decimal"/>
      <w:lvlText w:val="%7."/>
      <w:lvlJc w:val="left"/>
      <w:pPr>
        <w:ind w:hanging="360" w:left="4757"/>
      </w:pPr>
    </w:lvl>
    <w:lvl w:ilvl="7">
      <w:start w:val="1"/>
      <w:numFmt w:val="lowerLetter"/>
      <w:lvlText w:val="%8."/>
      <w:lvlJc w:val="left"/>
      <w:pPr>
        <w:ind w:hanging="360" w:left="5477"/>
      </w:pPr>
    </w:lvl>
    <w:lvl w:ilvl="8">
      <w:start w:val="1"/>
      <w:numFmt w:val="lowerRoman"/>
      <w:lvlText w:val="%9."/>
      <w:lvlJc w:val="right"/>
      <w:pPr>
        <w:ind w:hanging="180" w:left="6197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480" w:left="84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toc 2"/>
    <w:next w:val="Style_10"/>
    <w:link w:val="Style_12_ch"/>
    <w:uiPriority w:val="39"/>
    <w:pPr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ConsPlusNonformat"/>
    <w:link w:val="Style_13_ch"/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14" w:type="paragraph">
    <w:name w:val="Нижний колонтитул Знак"/>
    <w:link w:val="Style_14_ch"/>
  </w:style>
  <w:style w:styleId="Style_14_ch" w:type="character">
    <w:name w:val="Нижний колонтитул Знак"/>
    <w:link w:val="Style_14"/>
  </w:style>
  <w:style w:styleId="Style_15" w:type="paragraph">
    <w:name w:val="Основной текст5"/>
    <w:basedOn w:val="Style_10"/>
    <w:link w:val="Style_15_ch"/>
    <w:pPr>
      <w:widowControl w:val="0"/>
      <w:spacing w:line="202" w:lineRule="exact"/>
      <w:ind/>
    </w:pPr>
    <w:rPr>
      <w:sz w:val="18"/>
    </w:rPr>
  </w:style>
  <w:style w:styleId="Style_15_ch" w:type="character">
    <w:name w:val="Основной текст5"/>
    <w:basedOn w:val="Style_10_ch"/>
    <w:link w:val="Style_15"/>
    <w:rPr>
      <w:sz w:val="18"/>
    </w:rPr>
  </w:style>
  <w:style w:styleId="Style_16" w:type="paragraph">
    <w:name w:val="Знак12"/>
    <w:basedOn w:val="Style_10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Знак12"/>
    <w:basedOn w:val="Style_10_ch"/>
    <w:link w:val="Style_16"/>
    <w:rPr>
      <w:rFonts w:ascii="Tahoma" w:hAnsi="Tahoma"/>
    </w:rPr>
  </w:style>
  <w:style w:styleId="Style_17" w:type="paragraph">
    <w:name w:val="toc 4"/>
    <w:next w:val="Style_10"/>
    <w:link w:val="Style_17_ch"/>
    <w:uiPriority w:val="39"/>
    <w:pPr>
      <w:ind w:firstLine="0" w:left="600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6" w:type="paragraph">
    <w:name w:val="Normal (Web)"/>
    <w:basedOn w:val="Style_10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10_ch"/>
    <w:link w:val="Style_6"/>
    <w:rPr>
      <w:sz w:val="24"/>
    </w:rPr>
  </w:style>
  <w:style w:styleId="Style_18" w:type="paragraph">
    <w:name w:val="toc 6"/>
    <w:next w:val="Style_10"/>
    <w:link w:val="Style_18_ch"/>
    <w:uiPriority w:val="39"/>
    <w:pPr>
      <w:ind w:firstLine="0" w:left="1000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10"/>
    <w:link w:val="Style_19_ch"/>
    <w:uiPriority w:val="39"/>
    <w:pPr>
      <w:ind w:firstLine="0" w:left="1200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Содержимое таблицы"/>
    <w:basedOn w:val="Style_10"/>
    <w:link w:val="Style_20_ch"/>
  </w:style>
  <w:style w:styleId="Style_20_ch" w:type="character">
    <w:name w:val="Содержимое таблицы"/>
    <w:basedOn w:val="Style_10_ch"/>
    <w:link w:val="Style_20"/>
  </w:style>
  <w:style w:styleId="Style_21" w:type="paragraph">
    <w:name w:val="Основной текст Знак"/>
    <w:link w:val="Style_21_ch"/>
    <w:rPr>
      <w:sz w:val="28"/>
    </w:rPr>
  </w:style>
  <w:style w:styleId="Style_21_ch" w:type="character">
    <w:name w:val="Основной текст Знак"/>
    <w:link w:val="Style_21"/>
    <w:rPr>
      <w:sz w:val="28"/>
    </w:rPr>
  </w:style>
  <w:style w:styleId="Style_22" w:type="paragraph">
    <w:name w:val="heading 3"/>
    <w:basedOn w:val="Style_10"/>
    <w:next w:val="Style_10"/>
    <w:link w:val="Style_2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22_ch" w:type="character">
    <w:name w:val="heading 3"/>
    <w:basedOn w:val="Style_10_ch"/>
    <w:link w:val="Style_22"/>
    <w:rPr>
      <w:rFonts w:ascii="Arial" w:hAnsi="Arial"/>
      <w:b w:val="1"/>
      <w:sz w:val="26"/>
    </w:rPr>
  </w:style>
  <w:style w:styleId="Style_23" w:type="paragraph">
    <w:name w:val="ListLabel 2"/>
    <w:link w:val="Style_23_ch"/>
    <w:rPr>
      <w:sz w:val="24"/>
    </w:rPr>
  </w:style>
  <w:style w:styleId="Style_23_ch" w:type="character">
    <w:name w:val="ListLabel 2"/>
    <w:link w:val="Style_23"/>
    <w:rPr>
      <w:sz w:val="24"/>
    </w:rPr>
  </w:style>
  <w:style w:styleId="Style_24" w:type="paragraph">
    <w:name w:val="Абзац списка1"/>
    <w:basedOn w:val="Style_10"/>
    <w:link w:val="Style_24_ch"/>
    <w:pPr>
      <w:ind w:firstLine="0" w:left="720"/>
    </w:pPr>
  </w:style>
  <w:style w:styleId="Style_24_ch" w:type="character">
    <w:name w:val="Абзац списка1"/>
    <w:basedOn w:val="Style_10_ch"/>
    <w:link w:val="Style_24"/>
  </w:style>
  <w:style w:styleId="Style_25" w:type="paragraph">
    <w:name w:val="Основной текст с отступом Знак"/>
    <w:link w:val="Style_25_ch"/>
    <w:rPr>
      <w:sz w:val="28"/>
    </w:rPr>
  </w:style>
  <w:style w:styleId="Style_25_ch" w:type="character">
    <w:name w:val="Основной текст с отступом Знак"/>
    <w:link w:val="Style_25"/>
    <w:rPr>
      <w:sz w:val="28"/>
    </w:rPr>
  </w:style>
  <w:style w:styleId="Style_26" w:type="paragraph">
    <w:name w:val="Текст выноски Знак"/>
    <w:link w:val="Style_26_ch"/>
    <w:rPr>
      <w:rFonts w:ascii="Tahoma" w:hAnsi="Tahoma"/>
      <w:sz w:val="16"/>
    </w:rPr>
  </w:style>
  <w:style w:styleId="Style_26_ch" w:type="character">
    <w:name w:val="Текст выноски Знак"/>
    <w:link w:val="Style_26"/>
    <w:rPr>
      <w:rFonts w:ascii="Tahoma" w:hAnsi="Tahoma"/>
      <w:sz w:val="16"/>
    </w:rPr>
  </w:style>
  <w:style w:styleId="Style_4" w:type="paragraph">
    <w:name w:val="ConsPlusCell"/>
    <w:link w:val="Style_4_ch"/>
    <w:rPr>
      <w:sz w:val="28"/>
    </w:rPr>
  </w:style>
  <w:style w:styleId="Style_4_ch" w:type="character">
    <w:name w:val="ConsPlusCell"/>
    <w:link w:val="Style_4"/>
    <w:rPr>
      <w:sz w:val="28"/>
    </w:rPr>
  </w:style>
  <w:style w:styleId="Style_27" w:type="paragraph">
    <w:name w:val="List"/>
    <w:basedOn w:val="Style_28"/>
    <w:link w:val="Style_27_ch"/>
  </w:style>
  <w:style w:styleId="Style_27_ch" w:type="character">
    <w:name w:val="List"/>
    <w:basedOn w:val="Style_28_ch"/>
    <w:link w:val="Style_27"/>
  </w:style>
  <w:style w:styleId="Style_29" w:type="paragraph">
    <w:name w:val="Заголовок Знак"/>
    <w:link w:val="Style_29_ch"/>
    <w:rPr>
      <w:sz w:val="36"/>
    </w:rPr>
  </w:style>
  <w:style w:styleId="Style_29_ch" w:type="character">
    <w:name w:val="Заголовок Знак"/>
    <w:link w:val="Style_29"/>
    <w:rPr>
      <w:sz w:val="36"/>
    </w:rPr>
  </w:style>
  <w:style w:styleId="Style_30" w:type="paragraph">
    <w:name w:val="Нормальный (таблица)"/>
    <w:basedOn w:val="Style_10"/>
    <w:next w:val="Style_10"/>
    <w:link w:val="Style_30_ch"/>
    <w:pPr>
      <w:widowControl w:val="0"/>
      <w:ind/>
      <w:jc w:val="both"/>
    </w:pPr>
    <w:rPr>
      <w:rFonts w:ascii="Arial" w:hAnsi="Arial"/>
      <w:sz w:val="24"/>
    </w:rPr>
  </w:style>
  <w:style w:styleId="Style_30_ch" w:type="character">
    <w:name w:val="Нормальный (таблица)"/>
    <w:basedOn w:val="Style_10_ch"/>
    <w:link w:val="Style_30"/>
    <w:rPr>
      <w:rFonts w:ascii="Arial" w:hAnsi="Arial"/>
      <w:sz w:val="24"/>
    </w:rPr>
  </w:style>
  <w:style w:styleId="Style_31" w:type="paragraph">
    <w:name w:val="Основной текст2"/>
    <w:link w:val="Style_31_ch"/>
    <w:rPr>
      <w:rFonts w:ascii="Book Antiqua" w:hAnsi="Book Antiqua"/>
      <w:sz w:val="29"/>
    </w:rPr>
  </w:style>
  <w:style w:styleId="Style_31_ch" w:type="character">
    <w:name w:val="Основной текст2"/>
    <w:link w:val="Style_31"/>
    <w:rPr>
      <w:rFonts w:ascii="Book Antiqua" w:hAnsi="Book Antiqua"/>
      <w:sz w:val="29"/>
    </w:rPr>
  </w:style>
  <w:style w:styleId="Style_32" w:type="paragraph">
    <w:name w:val="ListLabel 4"/>
    <w:link w:val="Style_32_ch"/>
    <w:rPr>
      <w:sz w:val="24"/>
    </w:rPr>
  </w:style>
  <w:style w:styleId="Style_32_ch" w:type="character">
    <w:name w:val="ListLabel 4"/>
    <w:link w:val="Style_32"/>
    <w:rPr>
      <w:sz w:val="24"/>
    </w:rPr>
  </w:style>
  <w:style w:styleId="Style_33" w:type="paragraph">
    <w:name w:val="Основной текст с отступом 3 Знак"/>
    <w:link w:val="Style_33_ch"/>
    <w:rPr>
      <w:sz w:val="16"/>
    </w:rPr>
  </w:style>
  <w:style w:styleId="Style_33_ch" w:type="character">
    <w:name w:val="Основной текст с отступом 3 Знак"/>
    <w:link w:val="Style_33"/>
    <w:rPr>
      <w:sz w:val="16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28" w:type="paragraph">
    <w:name w:val="Body Text"/>
    <w:basedOn w:val="Style_10"/>
    <w:link w:val="Style_28_ch"/>
    <w:rPr>
      <w:sz w:val="28"/>
    </w:rPr>
  </w:style>
  <w:style w:styleId="Style_28_ch" w:type="character">
    <w:name w:val="Body Text"/>
    <w:basedOn w:val="Style_10_ch"/>
    <w:link w:val="Style_28"/>
    <w:rPr>
      <w:sz w:val="28"/>
    </w:rPr>
  </w:style>
  <w:style w:styleId="Style_35" w:type="paragraph">
    <w:name w:val="toc 3"/>
    <w:next w:val="Style_10"/>
    <w:link w:val="Style_35_ch"/>
    <w:uiPriority w:val="39"/>
    <w:pPr>
      <w:ind w:firstLine="0" w:left="400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Верхний колонтитул Знак"/>
    <w:link w:val="Style_36_ch"/>
  </w:style>
  <w:style w:styleId="Style_36_ch" w:type="character">
    <w:name w:val="Верхний колонтитул Знак"/>
    <w:link w:val="Style_36"/>
  </w:style>
  <w:style w:styleId="Style_37" w:type="paragraph">
    <w:name w:val="Body Text Indent 3"/>
    <w:basedOn w:val="Style_10"/>
    <w:link w:val="Style_37_ch"/>
    <w:pPr>
      <w:spacing w:after="120"/>
      <w:ind w:firstLine="0" w:left="283"/>
    </w:pPr>
    <w:rPr>
      <w:sz w:val="16"/>
    </w:rPr>
  </w:style>
  <w:style w:styleId="Style_37_ch" w:type="character">
    <w:name w:val="Body Text Indent 3"/>
    <w:basedOn w:val="Style_10_ch"/>
    <w:link w:val="Style_37"/>
    <w:rPr>
      <w:sz w:val="16"/>
    </w:rPr>
  </w:style>
  <w:style w:styleId="Style_38" w:type="paragraph">
    <w:name w:val="ListLabel 3"/>
    <w:link w:val="Style_38_ch"/>
    <w:rPr>
      <w:sz w:val="24"/>
    </w:rPr>
  </w:style>
  <w:style w:styleId="Style_38_ch" w:type="character">
    <w:name w:val="ListLabel 3"/>
    <w:link w:val="Style_38"/>
    <w:rPr>
      <w:sz w:val="24"/>
    </w:rPr>
  </w:style>
  <w:style w:styleId="Style_7" w:type="paragraph">
    <w:name w:val="Без интервала1"/>
    <w:link w:val="Style_7_ch"/>
    <w:rPr>
      <w:rFonts w:ascii="Calibri" w:hAnsi="Calibri"/>
      <w:sz w:val="22"/>
    </w:rPr>
  </w:style>
  <w:style w:styleId="Style_7_ch" w:type="character">
    <w:name w:val="Без интервала1"/>
    <w:link w:val="Style_7"/>
    <w:rPr>
      <w:rFonts w:ascii="Calibri" w:hAnsi="Calibri"/>
      <w:sz w:val="22"/>
    </w:rPr>
  </w:style>
  <w:style w:styleId="Style_39" w:type="paragraph">
    <w:name w:val="ListLabel 1"/>
    <w:link w:val="Style_39_ch"/>
    <w:rPr>
      <w:sz w:val="24"/>
    </w:rPr>
  </w:style>
  <w:style w:styleId="Style_39_ch" w:type="character">
    <w:name w:val="ListLabel 1"/>
    <w:link w:val="Style_39"/>
    <w:rPr>
      <w:sz w:val="24"/>
    </w:rPr>
  </w:style>
  <w:style w:styleId="Style_40" w:type="paragraph">
    <w:name w:val="heading 5"/>
    <w:next w:val="Style_10"/>
    <w:link w:val="Style_4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0_ch" w:type="character">
    <w:name w:val="heading 5"/>
    <w:link w:val="Style_40"/>
    <w:rPr>
      <w:rFonts w:ascii="XO Thames" w:hAnsi="XO Thames"/>
      <w:b w:val="1"/>
      <w:sz w:val="22"/>
    </w:rPr>
  </w:style>
  <w:style w:styleId="Style_41" w:type="paragraph">
    <w:name w:val="heading 1"/>
    <w:basedOn w:val="Style_10"/>
    <w:next w:val="Style_10"/>
    <w:link w:val="Style_41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1_ch" w:type="character">
    <w:name w:val="heading 1"/>
    <w:basedOn w:val="Style_10_ch"/>
    <w:link w:val="Style_41"/>
    <w:rPr>
      <w:rFonts w:ascii="AG Souvenir" w:hAnsi="AG Souvenir"/>
      <w:b w:val="1"/>
      <w:spacing w:val="38"/>
      <w:sz w:val="28"/>
    </w:rPr>
  </w:style>
  <w:style w:styleId="Style_42" w:type="paragraph">
    <w:name w:val="Заголовок таблицы"/>
    <w:basedOn w:val="Style_20"/>
    <w:link w:val="Style_42_ch"/>
    <w:pPr>
      <w:ind/>
      <w:jc w:val="center"/>
    </w:pPr>
    <w:rPr>
      <w:b w:val="1"/>
    </w:rPr>
  </w:style>
  <w:style w:styleId="Style_42_ch" w:type="character">
    <w:name w:val="Заголовок таблицы"/>
    <w:basedOn w:val="Style_20_ch"/>
    <w:link w:val="Style_42"/>
    <w:rPr>
      <w:b w:val="1"/>
    </w:rPr>
  </w:style>
  <w:style w:styleId="Style_43" w:type="paragraph">
    <w:name w:val="Гипертекстовая ссылка"/>
    <w:link w:val="Style_43_ch"/>
    <w:rPr>
      <w:color w:val="106BBE"/>
      <w:sz w:val="26"/>
    </w:rPr>
  </w:style>
  <w:style w:styleId="Style_43_ch" w:type="character">
    <w:name w:val="Гипертекстовая ссылка"/>
    <w:link w:val="Style_43"/>
    <w:rPr>
      <w:color w:val="106BBE"/>
      <w:sz w:val="26"/>
    </w:rPr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link w:val="Style_45_ch"/>
    <w:pPr>
      <w:ind w:firstLine="851" w:left="0"/>
      <w:jc w:val="both"/>
    </w:pPr>
    <w:rPr>
      <w:rFonts w:ascii="XO Thames" w:hAnsi="XO Thames"/>
      <w:sz w:val="22"/>
    </w:rPr>
  </w:style>
  <w:style w:styleId="Style_45_ch" w:type="character">
    <w:name w:val="Footnote"/>
    <w:link w:val="Style_45"/>
    <w:rPr>
      <w:rFonts w:ascii="XO Thames" w:hAnsi="XO Thames"/>
      <w:sz w:val="22"/>
    </w:rPr>
  </w:style>
  <w:style w:styleId="Style_46" w:type="paragraph">
    <w:name w:val="toc 1"/>
    <w:next w:val="Style_10"/>
    <w:link w:val="Style_46_ch"/>
    <w:uiPriority w:val="39"/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7" w:type="paragraph">
    <w:name w:val="Postan"/>
    <w:basedOn w:val="Style_10"/>
    <w:link w:val="Style_47_ch"/>
    <w:pPr>
      <w:ind/>
      <w:jc w:val="center"/>
    </w:pPr>
    <w:rPr>
      <w:sz w:val="28"/>
    </w:rPr>
  </w:style>
  <w:style w:styleId="Style_47_ch" w:type="character">
    <w:name w:val="Postan"/>
    <w:basedOn w:val="Style_10_ch"/>
    <w:link w:val="Style_47"/>
    <w:rPr>
      <w:sz w:val="28"/>
    </w:rPr>
  </w:style>
  <w:style w:styleId="Style_48" w:type="paragraph">
    <w:name w:val="Знак"/>
    <w:basedOn w:val="Style_10"/>
    <w:link w:val="Style_48_ch"/>
    <w:pPr>
      <w:widowControl w:val="0"/>
      <w:spacing w:after="160" w:line="240" w:lineRule="exact"/>
      <w:ind/>
      <w:jc w:val="right"/>
    </w:pPr>
    <w:rPr>
      <w:rFonts w:ascii="Calibri" w:hAnsi="Calibri"/>
    </w:rPr>
  </w:style>
  <w:style w:styleId="Style_48_ch" w:type="character">
    <w:name w:val="Знак"/>
    <w:basedOn w:val="Style_10_ch"/>
    <w:link w:val="Style_48"/>
    <w:rPr>
      <w:rFonts w:ascii="Calibri" w:hAnsi="Calibri"/>
    </w:rPr>
  </w:style>
  <w:style w:styleId="Style_49" w:type="paragraph">
    <w:name w:val="Header and Footer"/>
    <w:link w:val="Style_49_ch"/>
    <w:pPr>
      <w:ind/>
      <w:jc w:val="both"/>
    </w:pPr>
    <w:rPr>
      <w:rFonts w:ascii="XO Thames" w:hAnsi="XO Thames"/>
    </w:rPr>
  </w:style>
  <w:style w:styleId="Style_49_ch" w:type="character">
    <w:name w:val="Header and Footer"/>
    <w:link w:val="Style_49"/>
    <w:rPr>
      <w:rFonts w:ascii="XO Thames" w:hAnsi="XO Thames"/>
    </w:rPr>
  </w:style>
  <w:style w:styleId="Style_50" w:type="paragraph">
    <w:name w:val="header"/>
    <w:basedOn w:val="Style_10"/>
    <w:link w:val="Style_50_ch"/>
    <w:pPr>
      <w:tabs>
        <w:tab w:leader="none" w:pos="4153" w:val="center"/>
        <w:tab w:leader="none" w:pos="8306" w:val="right"/>
      </w:tabs>
      <w:ind/>
    </w:pPr>
  </w:style>
  <w:style w:styleId="Style_50_ch" w:type="character">
    <w:name w:val="header"/>
    <w:basedOn w:val="Style_10_ch"/>
    <w:link w:val="Style_50"/>
  </w:style>
  <w:style w:styleId="Style_51" w:type="paragraph">
    <w:name w:val="Default Paragraph Font"/>
    <w:link w:val="Style_51_ch"/>
  </w:style>
  <w:style w:styleId="Style_51_ch" w:type="character">
    <w:name w:val="Default Paragraph Font"/>
    <w:link w:val="Style_51"/>
  </w:style>
  <w:style w:styleId="Style_52" w:type="paragraph">
    <w:name w:val="toc 9"/>
    <w:next w:val="Style_10"/>
    <w:link w:val="Style_52_ch"/>
    <w:uiPriority w:val="39"/>
    <w:pPr>
      <w:ind w:firstLine="0" w:left="1600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53" w:type="paragraph">
    <w:name w:val="Содержимое врезки"/>
    <w:basedOn w:val="Style_10"/>
    <w:link w:val="Style_53_ch"/>
  </w:style>
  <w:style w:styleId="Style_53_ch" w:type="character">
    <w:name w:val="Содержимое врезки"/>
    <w:basedOn w:val="Style_10_ch"/>
    <w:link w:val="Style_53"/>
  </w:style>
  <w:style w:styleId="Style_54" w:type="paragraph">
    <w:name w:val="Balloon Text"/>
    <w:basedOn w:val="Style_10"/>
    <w:link w:val="Style_54_ch"/>
    <w:rPr>
      <w:rFonts w:ascii="Tahoma" w:hAnsi="Tahoma"/>
      <w:sz w:val="16"/>
    </w:rPr>
  </w:style>
  <w:style w:styleId="Style_54_ch" w:type="character">
    <w:name w:val="Balloon Text"/>
    <w:basedOn w:val="Style_10_ch"/>
    <w:link w:val="Style_54"/>
    <w:rPr>
      <w:rFonts w:ascii="Tahoma" w:hAnsi="Tahoma"/>
      <w:sz w:val="16"/>
    </w:rPr>
  </w:style>
  <w:style w:styleId="Style_55" w:type="paragraph">
    <w:name w:val="Гиперссылка1"/>
    <w:link w:val="Style_55_ch"/>
    <w:rPr>
      <w:color w:val="0000FF"/>
      <w:u w:val="single"/>
    </w:rPr>
  </w:style>
  <w:style w:styleId="Style_55_ch" w:type="character">
    <w:name w:val="Гиперссылка1"/>
    <w:link w:val="Style_55"/>
    <w:rPr>
      <w:color w:val="0000FF"/>
      <w:u w:val="single"/>
    </w:rPr>
  </w:style>
  <w:style w:styleId="Style_56" w:type="paragraph">
    <w:name w:val="Знак Знак1 Знак"/>
    <w:basedOn w:val="Style_10"/>
    <w:link w:val="Style_56_ch"/>
    <w:pPr>
      <w:widowControl w:val="0"/>
      <w:spacing w:after="160" w:line="240" w:lineRule="exact"/>
      <w:ind/>
      <w:jc w:val="right"/>
    </w:pPr>
  </w:style>
  <w:style w:styleId="Style_56_ch" w:type="character">
    <w:name w:val="Знак Знак1 Знак"/>
    <w:basedOn w:val="Style_10_ch"/>
    <w:link w:val="Style_56"/>
  </w:style>
  <w:style w:styleId="Style_57" w:type="paragraph">
    <w:name w:val="List Paragraph"/>
    <w:basedOn w:val="Style_10"/>
    <w:link w:val="Style_57_ch"/>
    <w:pPr>
      <w:ind w:firstLine="0" w:left="720"/>
      <w:contextualSpacing w:val="1"/>
    </w:pPr>
  </w:style>
  <w:style w:styleId="Style_57_ch" w:type="character">
    <w:name w:val="List Paragraph"/>
    <w:basedOn w:val="Style_10_ch"/>
    <w:link w:val="Style_57"/>
  </w:style>
  <w:style w:styleId="Style_58" w:type="paragraph">
    <w:name w:val="toc 8"/>
    <w:next w:val="Style_10"/>
    <w:link w:val="Style_58_ch"/>
    <w:uiPriority w:val="39"/>
    <w:pPr>
      <w:ind w:firstLine="0" w:left="1400"/>
    </w:pPr>
    <w:rPr>
      <w:rFonts w:ascii="XO Thames" w:hAnsi="XO Thames"/>
      <w:sz w:val="28"/>
    </w:rPr>
  </w:style>
  <w:style w:styleId="Style_58_ch" w:type="character">
    <w:name w:val="toc 8"/>
    <w:link w:val="Style_58"/>
    <w:rPr>
      <w:rFonts w:ascii="XO Thames" w:hAnsi="XO Thames"/>
      <w:sz w:val="28"/>
    </w:rPr>
  </w:style>
  <w:style w:styleId="Style_59" w:type="paragraph">
    <w:name w:val="Отчетный"/>
    <w:basedOn w:val="Style_10"/>
    <w:link w:val="Style_59_ch"/>
    <w:pPr>
      <w:spacing w:after="120" w:line="360" w:lineRule="auto"/>
      <w:ind w:firstLine="720" w:left="0"/>
      <w:jc w:val="both"/>
    </w:pPr>
    <w:rPr>
      <w:sz w:val="26"/>
    </w:rPr>
  </w:style>
  <w:style w:styleId="Style_59_ch" w:type="character">
    <w:name w:val="Отчетный"/>
    <w:basedOn w:val="Style_10_ch"/>
    <w:link w:val="Style_59"/>
    <w:rPr>
      <w:sz w:val="26"/>
    </w:rPr>
  </w:style>
  <w:style w:styleId="Style_60" w:type="paragraph">
    <w:name w:val="Body Text Indent"/>
    <w:basedOn w:val="Style_10"/>
    <w:link w:val="Style_60_ch"/>
    <w:pPr>
      <w:ind w:firstLine="709" w:left="0"/>
      <w:jc w:val="both"/>
    </w:pPr>
    <w:rPr>
      <w:sz w:val="28"/>
    </w:rPr>
  </w:style>
  <w:style w:styleId="Style_60_ch" w:type="character">
    <w:name w:val="Body Text Indent"/>
    <w:basedOn w:val="Style_10_ch"/>
    <w:link w:val="Style_60"/>
    <w:rPr>
      <w:sz w:val="28"/>
    </w:rPr>
  </w:style>
  <w:style w:styleId="Style_61" w:type="paragraph">
    <w:name w:val="toc 5"/>
    <w:next w:val="Style_10"/>
    <w:link w:val="Style_61_ch"/>
    <w:uiPriority w:val="39"/>
    <w:pPr>
      <w:ind w:firstLine="0" w:left="800"/>
    </w:pPr>
    <w:rPr>
      <w:rFonts w:ascii="XO Thames" w:hAnsi="XO Thames"/>
      <w:sz w:val="28"/>
    </w:rPr>
  </w:style>
  <w:style w:styleId="Style_61_ch" w:type="character">
    <w:name w:val="toc 5"/>
    <w:link w:val="Style_61"/>
    <w:rPr>
      <w:rFonts w:ascii="XO Thames" w:hAnsi="XO Thames"/>
      <w:sz w:val="28"/>
    </w:rPr>
  </w:style>
  <w:style w:styleId="Style_1" w:type="paragraph">
    <w:name w:val="footer"/>
    <w:basedOn w:val="Style_10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10_ch"/>
    <w:link w:val="Style_1"/>
  </w:style>
  <w:style w:styleId="Style_62" w:type="paragraph">
    <w:name w:val="ListLabel 5"/>
    <w:link w:val="Style_62_ch"/>
    <w:rPr>
      <w:sz w:val="24"/>
    </w:rPr>
  </w:style>
  <w:style w:styleId="Style_62_ch" w:type="character">
    <w:name w:val="ListLabel 5"/>
    <w:link w:val="Style_62"/>
    <w:rPr>
      <w:sz w:val="24"/>
    </w:rPr>
  </w:style>
  <w:style w:styleId="Style_8" w:type="paragraph">
    <w:name w:val="Выделение1"/>
    <w:link w:val="Style_8_ch"/>
    <w:rPr>
      <w:i w:val="1"/>
    </w:rPr>
  </w:style>
  <w:style w:styleId="Style_8_ch" w:type="character">
    <w:name w:val="Выделение1"/>
    <w:link w:val="Style_8"/>
    <w:rPr>
      <w:i w:val="1"/>
    </w:rPr>
  </w:style>
  <w:style w:styleId="Style_9" w:type="paragraph">
    <w:name w:val="Интернет-ссылка"/>
    <w:link w:val="Style_9_ch"/>
    <w:rPr>
      <w:color w:val="0000FF"/>
      <w:u w:val="single"/>
    </w:rPr>
  </w:style>
  <w:style w:styleId="Style_9_ch" w:type="character">
    <w:name w:val="Интернет-ссылка"/>
    <w:link w:val="Style_9"/>
    <w:rPr>
      <w:color w:val="0000FF"/>
      <w:u w:val="single"/>
    </w:rPr>
  </w:style>
  <w:style w:styleId="Style_63" w:type="paragraph">
    <w:name w:val="caption"/>
    <w:basedOn w:val="Style_10"/>
    <w:link w:val="Style_63_ch"/>
    <w:pPr>
      <w:spacing w:after="120" w:before="120"/>
      <w:ind/>
    </w:pPr>
    <w:rPr>
      <w:i w:val="1"/>
      <w:sz w:val="24"/>
    </w:rPr>
  </w:style>
  <w:style w:styleId="Style_63_ch" w:type="character">
    <w:name w:val="caption"/>
    <w:basedOn w:val="Style_10_ch"/>
    <w:link w:val="Style_63"/>
    <w:rPr>
      <w:i w:val="1"/>
      <w:sz w:val="24"/>
    </w:rPr>
  </w:style>
  <w:style w:styleId="Style_64" w:type="paragraph">
    <w:name w:val="Subtitle"/>
    <w:next w:val="Style_10"/>
    <w:link w:val="Style_6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4_ch" w:type="character">
    <w:name w:val="Subtitle"/>
    <w:link w:val="Style_64"/>
    <w:rPr>
      <w:rFonts w:ascii="XO Thames" w:hAnsi="XO Thames"/>
      <w:i w:val="1"/>
      <w:sz w:val="24"/>
    </w:rPr>
  </w:style>
  <w:style w:styleId="Style_2" w:type="paragraph">
    <w:name w:val="Title"/>
    <w:basedOn w:val="Style_10"/>
    <w:next w:val="Style_28"/>
    <w:link w:val="Style_2_ch"/>
    <w:uiPriority w:val="10"/>
    <w:qFormat/>
    <w:pPr>
      <w:ind/>
      <w:jc w:val="center"/>
    </w:pPr>
    <w:rPr>
      <w:sz w:val="36"/>
    </w:rPr>
  </w:style>
  <w:style w:styleId="Style_2_ch" w:type="character">
    <w:name w:val="Title"/>
    <w:basedOn w:val="Style_10_ch"/>
    <w:link w:val="Style_2"/>
    <w:rPr>
      <w:sz w:val="36"/>
    </w:rPr>
  </w:style>
  <w:style w:styleId="Style_65" w:type="paragraph">
    <w:name w:val="heading 4"/>
    <w:basedOn w:val="Style_10"/>
    <w:next w:val="Style_10"/>
    <w:link w:val="Style_65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65_ch" w:type="character">
    <w:name w:val="heading 4"/>
    <w:basedOn w:val="Style_10_ch"/>
    <w:link w:val="Style_65"/>
    <w:rPr>
      <w:b w:val="1"/>
      <w:sz w:val="28"/>
    </w:rPr>
  </w:style>
  <w:style w:styleId="Style_66" w:type="paragraph">
    <w:name w:val="Номер страницы1"/>
    <w:link w:val="Style_66_ch"/>
  </w:style>
  <w:style w:styleId="Style_66_ch" w:type="character">
    <w:name w:val="Номер страницы1"/>
    <w:link w:val="Style_66"/>
  </w:style>
  <w:style w:styleId="Style_67" w:type="paragraph">
    <w:name w:val="Знак1"/>
    <w:basedOn w:val="Style_10"/>
    <w:link w:val="Style_67_ch"/>
    <w:pPr>
      <w:spacing w:afterAutospacing="on" w:beforeAutospacing="on"/>
      <w:ind/>
    </w:pPr>
    <w:rPr>
      <w:rFonts w:ascii="Tahoma" w:hAnsi="Tahoma"/>
    </w:rPr>
  </w:style>
  <w:style w:styleId="Style_67_ch" w:type="character">
    <w:name w:val="Знак1"/>
    <w:basedOn w:val="Style_10_ch"/>
    <w:link w:val="Style_67"/>
    <w:rPr>
      <w:rFonts w:ascii="Tahoma" w:hAnsi="Tahoma"/>
    </w:rPr>
  </w:style>
  <w:style w:styleId="Style_68" w:type="paragraph">
    <w:name w:val="Основной текст1"/>
    <w:link w:val="Style_68_ch"/>
    <w:rPr>
      <w:rFonts w:ascii="Courier New" w:hAnsi="Courier New"/>
      <w:sz w:val="18"/>
      <w:highlight w:val="white"/>
    </w:rPr>
  </w:style>
  <w:style w:styleId="Style_68_ch" w:type="character">
    <w:name w:val="Основной текст1"/>
    <w:link w:val="Style_68"/>
    <w:rPr>
      <w:rFonts w:ascii="Courier New" w:hAnsi="Courier New"/>
      <w:sz w:val="18"/>
      <w:highlight w:val="white"/>
    </w:rPr>
  </w:style>
  <w:style w:styleId="Style_69" w:type="paragraph">
    <w:name w:val="Знак11"/>
    <w:basedOn w:val="Style_10"/>
    <w:link w:val="Style_69_ch"/>
    <w:pPr>
      <w:spacing w:afterAutospacing="on" w:beforeAutospacing="on"/>
      <w:ind/>
    </w:pPr>
    <w:rPr>
      <w:rFonts w:ascii="Tahoma" w:hAnsi="Tahoma"/>
    </w:rPr>
  </w:style>
  <w:style w:styleId="Style_69_ch" w:type="character">
    <w:name w:val="Знак11"/>
    <w:basedOn w:val="Style_10_ch"/>
    <w:link w:val="Style_69"/>
    <w:rPr>
      <w:rFonts w:ascii="Tahoma" w:hAnsi="Tahoma"/>
    </w:rPr>
  </w:style>
  <w:style w:styleId="Style_70" w:type="paragraph">
    <w:name w:val="heading 2"/>
    <w:basedOn w:val="Style_10"/>
    <w:next w:val="Style_10"/>
    <w:link w:val="Style_70_ch"/>
    <w:uiPriority w:val="9"/>
    <w:qFormat/>
    <w:pPr>
      <w:keepNext w:val="1"/>
      <w:ind w:firstLine="0" w:left="709"/>
      <w:outlineLvl w:val="1"/>
    </w:pPr>
    <w:rPr>
      <w:sz w:val="28"/>
    </w:rPr>
  </w:style>
  <w:style w:styleId="Style_70_ch" w:type="character">
    <w:name w:val="heading 2"/>
    <w:basedOn w:val="Style_10_ch"/>
    <w:link w:val="Style_70"/>
    <w:rPr>
      <w:sz w:val="28"/>
    </w:rPr>
  </w:style>
  <w:style w:styleId="Style_71" w:type="paragraph">
    <w:name w:val="index heading"/>
    <w:basedOn w:val="Style_10"/>
    <w:link w:val="Style_71_ch"/>
  </w:style>
  <w:style w:styleId="Style_71_ch" w:type="character">
    <w:name w:val="index heading"/>
    <w:basedOn w:val="Style_10_ch"/>
    <w:link w:val="Style_7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2024-09-12T05:51:35Z</dcterms:modified>
</cp:coreProperties>
</file>