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________________г № _____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26.10.2018г № 194 «Об утверждении муниципальной программы Троицкого сельского поселения «</w:t>
      </w:r>
      <w:r>
        <w:rPr>
          <w:rFonts w:ascii="Times New Roman" w:hAnsi="Times New Roman"/>
          <w:b w:val="1"/>
          <w:sz w:val="28"/>
        </w:rPr>
        <w:t>Муниципальная политика</w:t>
      </w:r>
      <w:r>
        <w:rPr>
          <w:rFonts w:ascii="Times New Roman" w:hAnsi="Times New Roman"/>
          <w:b w:val="1"/>
          <w:sz w:val="28"/>
        </w:rPr>
        <w:t>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«Муниципальная политика</w:t>
      </w:r>
      <w:r>
        <w:rPr>
          <w:rFonts w:ascii="Times New Roman" w:hAnsi="Times New Roman"/>
          <w:sz w:val="28"/>
        </w:rPr>
        <w:t xml:space="preserve">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26.10.2018 г. № 194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«Муниципальная политика»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25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26.10.2018 г. № 194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2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B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F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30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26.10.2018г № 194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8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9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Муниципальная политика</w:t>
      </w:r>
      <w:r>
        <w:rPr>
          <w:rFonts w:ascii="Times New Roman" w:hAnsi="Times New Roman"/>
          <w:sz w:val="28"/>
        </w:rPr>
        <w:t>»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программа Троицкого сельского поселения «Муниципальная</w:t>
      </w:r>
      <w:r>
        <w:rPr>
          <w:rFonts w:ascii="Times New Roman" w:hAnsi="Times New Roman"/>
          <w:sz w:val="28"/>
        </w:rPr>
        <w:t xml:space="preserve"> политика</w:t>
      </w:r>
      <w:r>
        <w:rPr>
          <w:rFonts w:ascii="Times New Roman" w:hAnsi="Times New Roman"/>
          <w:spacing w:val="-4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sz w:val="28"/>
        </w:rPr>
        <w:t xml:space="preserve">определяет цели, задачи и основные направления совершенствования муниципальной политики, развития местного самоуправления и муниципальной гражданской службы, гражданского общества, муниципальной информационной политики. </w:t>
      </w:r>
    </w:p>
    <w:p w14:paraId="3B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Уровень   муниципальных служащих на муниципальной службе по итогам 2023 года остался на прежнем уровне по сравнению с 2022 годом. </w:t>
      </w:r>
    </w:p>
    <w:p w14:paraId="3C000000">
      <w:pPr>
        <w:spacing w:after="0"/>
        <w:ind w:firstLine="709" w:left="0"/>
        <w:jc w:val="both"/>
        <w:rPr>
          <w:sz w:val="28"/>
          <w:shd w:fill="FFD821" w:val="clear"/>
        </w:rPr>
      </w:pPr>
      <w:r>
        <w:rPr>
          <w:rFonts w:ascii="Times New Roman" w:hAnsi="Times New Roman"/>
          <w:spacing w:val="-4"/>
          <w:sz w:val="28"/>
        </w:rPr>
        <w:t>По итогам 1 полугодия 2024</w:t>
      </w:r>
      <w:r>
        <w:rPr>
          <w:rFonts w:ascii="Times New Roman" w:hAnsi="Times New Roman"/>
          <w:spacing w:val="-4"/>
          <w:sz w:val="28"/>
        </w:rPr>
        <w:t xml:space="preserve">г выполнены </w:t>
      </w:r>
      <w:r>
        <w:rPr>
          <w:rFonts w:ascii="Times New Roman" w:hAnsi="Times New Roman"/>
          <w:sz w:val="28"/>
        </w:rPr>
        <w:t xml:space="preserve"> следующие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>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азмещены на официальном портале Троицкого сельского поселения в сети «Интернет» в разделе «Муниципальная служба» методические рекомендации по вопросам организации кадровой работы</w:t>
      </w:r>
      <w:r>
        <w:rPr>
          <w:rFonts w:ascii="Times New Roman" w:hAnsi="Times New Roman"/>
          <w:sz w:val="28"/>
        </w:rPr>
        <w:t>, антикоррупционная деятельность, порядок поступления на муниципальную службу, квалификационные требования;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-  организовано обеспечение информационной деятельности Администрации Троицкого сельского поселения,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 предусмотрено</w:t>
      </w:r>
      <w:r>
        <w:rPr>
          <w:rFonts w:ascii="Times New Roman" w:hAnsi="Times New Roman"/>
          <w:color w:val="E46C0A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32.5</w:t>
      </w:r>
      <w:r>
        <w:rPr>
          <w:rFonts w:ascii="Times New Roman" w:hAnsi="Times New Roman"/>
          <w:color w:val="000000"/>
          <w:sz w:val="28"/>
        </w:rPr>
        <w:t xml:space="preserve"> тыс.рублей, фактическое</w:t>
      </w:r>
      <w:r>
        <w:rPr>
          <w:rFonts w:ascii="Times New Roman" w:hAnsi="Times New Roman"/>
          <w:color w:val="000000"/>
          <w:sz w:val="28"/>
        </w:rPr>
        <w:t xml:space="preserve"> освоение средств составило </w:t>
      </w:r>
      <w:r>
        <w:rPr>
          <w:rFonts w:ascii="Times New Roman" w:hAnsi="Times New Roman"/>
          <w:color w:val="000000"/>
          <w:sz w:val="28"/>
        </w:rPr>
        <w:t>11,5</w:t>
      </w:r>
      <w:r>
        <w:rPr>
          <w:rFonts w:ascii="Times New Roman" w:hAnsi="Times New Roman"/>
          <w:color w:val="000000"/>
          <w:sz w:val="28"/>
        </w:rPr>
        <w:t xml:space="preserve"> тыс.рублей,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35,4 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 w14:paraId="3F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диспансеризацию муниципальных служащих предусмотрено </w:t>
      </w:r>
      <w:r>
        <w:rPr>
          <w:rFonts w:ascii="Times New Roman" w:hAnsi="Times New Roman"/>
          <w:sz w:val="28"/>
        </w:rPr>
        <w:t>23,4</w:t>
      </w:r>
      <w:r>
        <w:rPr>
          <w:rFonts w:ascii="Times New Roman" w:hAnsi="Times New Roman"/>
          <w:sz w:val="28"/>
        </w:rPr>
        <w:t>тыс.рублей срок оказания ноябрь 2024г 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повышение квалификации</w:t>
      </w:r>
      <w:r>
        <w:rPr>
          <w:rFonts w:ascii="Times New Roman" w:hAnsi="Times New Roman"/>
          <w:sz w:val="28"/>
        </w:rPr>
        <w:t xml:space="preserve"> муниципальных служащих </w:t>
      </w:r>
      <w:r>
        <w:rPr>
          <w:rFonts w:ascii="Times New Roman" w:hAnsi="Times New Roman"/>
          <w:sz w:val="28"/>
        </w:rPr>
        <w:t>предусмотрено</w:t>
      </w:r>
      <w:r>
        <w:rPr>
          <w:rFonts w:ascii="Times New Roman" w:hAnsi="Times New Roman"/>
          <w:sz w:val="28"/>
        </w:rPr>
        <w:t xml:space="preserve"> 13,2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, фактически освоено 8,0 </w:t>
      </w:r>
      <w:r>
        <w:rPr>
          <w:rFonts w:ascii="Times New Roman" w:hAnsi="Times New Roman"/>
          <w:sz w:val="28"/>
        </w:rPr>
        <w:t>тыс. рублей или 60,6</w:t>
      </w:r>
      <w:r>
        <w:rPr>
          <w:rFonts w:ascii="Times New Roman" w:hAnsi="Times New Roman"/>
          <w:sz w:val="28"/>
        </w:rPr>
        <w:t>%.</w:t>
      </w:r>
      <w:r>
        <w:rPr>
          <w:rFonts w:ascii="Times New Roman" w:hAnsi="Times New Roman"/>
          <w:sz w:val="28"/>
        </w:rPr>
        <w:t xml:space="preserve"> Обучен 1</w:t>
      </w:r>
      <w:r>
        <w:rPr>
          <w:rFonts w:ascii="Times New Roman" w:hAnsi="Times New Roman"/>
          <w:sz w:val="28"/>
        </w:rPr>
        <w:t xml:space="preserve"> муниципальный служащий по 44-ФЗ.</w:t>
      </w:r>
    </w:p>
    <w:p w14:paraId="4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проблемами в сфере реализации муниципальной программы являются: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степень информированности населения о принимаемых решениях исполнительными органами ;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интереса жителей поселения к традиционным источникам получения общественно-значимой информации;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недостаточная численность молодежи среди членов культурных обществ.</w:t>
      </w:r>
    </w:p>
    <w:p w14:paraId="45000000">
      <w:pPr>
        <w:ind/>
        <w:jc w:val="center"/>
        <w:rPr>
          <w:sz w:val="28"/>
        </w:rPr>
      </w:pPr>
    </w:p>
    <w:p w14:paraId="4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Описание приоритетов и целей муниципальной политики </w:t>
      </w:r>
    </w:p>
    <w:p w14:paraId="4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в сфере реализации муниципальной программы</w:t>
      </w:r>
    </w:p>
    <w:p w14:paraId="4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приоритетным направлениям муниципальной политики Троицкого сельского поселения отнесены:</w:t>
      </w:r>
    </w:p>
    <w:p w14:paraId="4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оптимизация системы муниципального управления;</w:t>
      </w:r>
    </w:p>
    <w:p w14:paraId="4B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совершенствование управления кадровым составом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(далее – муниципальная служба)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 повышение качества его формирования;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совершенствование системы профессионального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(далее – муниципальные служащие), повышение их профессионализма и компетентности;</w:t>
      </w:r>
    </w:p>
    <w:p w14:paraId="4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престижа муниципальной службы;</w:t>
      </w:r>
    </w:p>
    <w:p w14:paraId="4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развитию институтов гражданского общества;</w:t>
      </w:r>
    </w:p>
    <w:p w14:paraId="4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гражданской активности населения Троицкого сельского поселения;</w:t>
      </w:r>
    </w:p>
    <w:p w14:paraId="5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14:paraId="5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официального обнародования (опубликования) нормативных правовых актов Троицкого сельского поселения и иной правовой информации в газете, являющейся официальным источником обнародования (опубликования) правовых актов Т</w:t>
      </w:r>
      <w:r>
        <w:rPr>
          <w:rFonts w:ascii="Times New Roman" w:hAnsi="Times New Roman"/>
          <w:sz w:val="28"/>
        </w:rPr>
        <w:t xml:space="preserve">роицкого сельского поселения </w:t>
      </w:r>
      <w:r>
        <w:rPr>
          <w:rFonts w:ascii="Times New Roman" w:hAnsi="Times New Roman"/>
          <w:sz w:val="28"/>
        </w:rPr>
        <w:t xml:space="preserve">, организация официального обнародования (опубликования) нормативных правовых актов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роицкого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5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числа средств массовой информации (далее также – СМИ), вовлеченных в реализацию муниципальной политики;</w:t>
      </w:r>
    </w:p>
    <w:p w14:paraId="53000000">
      <w:pPr>
        <w:widowControl w:val="0"/>
        <w:ind w:firstLine="709" w:left="0"/>
        <w:jc w:val="both"/>
        <w:rPr>
          <w:sz w:val="28"/>
        </w:rPr>
      </w:pPr>
    </w:p>
    <w:p w14:paraId="5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Сведения о взаимосвязи со стратегическими приоритетами, </w:t>
      </w:r>
    </w:p>
    <w:p w14:paraId="5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и показателями муниципальных  программ </w:t>
      </w:r>
    </w:p>
    <w:p w14:paraId="5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 программа разработана в соответствии с положениями Стратегии социально-экономического развития Неклиновского района на период до 2030 года, утвержденной решением  Собрания депутатов Неклиновского района от 26.12.2018г № 215 (далее – Стратегия), которой установлены приоритетные направления в развитии муниципальной политики Неклиновского района.</w:t>
      </w:r>
    </w:p>
    <w:p w14:paraId="57000000">
      <w:pPr>
        <w:ind w:firstLine="709" w:left="0"/>
        <w:jc w:val="both"/>
        <w:rPr>
          <w:sz w:val="28"/>
        </w:rPr>
      </w:pPr>
    </w:p>
    <w:p w14:paraId="58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Задачи государственного управления, способы </w:t>
      </w:r>
    </w:p>
    <w:p w14:paraId="59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эффективного решения в сфере реализации муниципальной программы</w:t>
      </w:r>
    </w:p>
    <w:p w14:paraId="5A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</w:p>
    <w:p w14:paraId="5B000000">
      <w:pPr>
        <w:keepNext w:val="1"/>
        <w:keepLines w:val="1"/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Основными задачами муниципальной программы являются:</w:t>
      </w:r>
    </w:p>
    <w:p w14:paraId="5C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14:paraId="5D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14:paraId="5E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взаимодействия органов государственной власти и институтов гражданского общества в реализации социально-экономической политики Троицкого сельского поселения;</w:t>
      </w:r>
    </w:p>
    <w:p w14:paraId="5F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информационного обеспечения системы прямой и обратной связи органов муниципальной власти и населения Троицкого сельского поселения;</w:t>
      </w:r>
    </w:p>
    <w:p w14:paraId="60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обеспечение экономики Троицкого сельского поселения квалифицированными кадрами, востребованными на рынке труда, содействие дальнейшему развитию малого и среднего предпринимательства</w:t>
      </w:r>
      <w:r>
        <w:rPr>
          <w:rFonts w:ascii="Times New Roman" w:hAnsi="Times New Roman"/>
          <w:spacing w:val="-4"/>
          <w:sz w:val="28"/>
        </w:rPr>
        <w:t>.</w:t>
      </w: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ectPr>
          <w:footerReference r:id="rId1" w:type="default"/>
          <w:pgSz w:h="16840" w:orient="portrait" w:w="11907"/>
          <w:pgMar w:bottom="709" w:footer="720" w:gutter="0" w:header="720" w:left="1134" w:right="851" w:top="851"/>
        </w:sectPr>
      </w:pPr>
    </w:p>
    <w:p w14:paraId="63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4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Муниципальная политик</w:t>
      </w:r>
      <w:r>
        <w:rPr>
          <w:rFonts w:ascii="Times New Roman" w:hAnsi="Times New Roman"/>
          <w:sz w:val="28"/>
        </w:rPr>
        <w:t>»</w:t>
      </w:r>
    </w:p>
    <w:p w14:paraId="65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сектора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(Бадаева Татьяна Валерьевна)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муниципального управления и муниципальной службы в Троицком сельском поселении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692,7 тыс. рублей:</w:t>
            </w:r>
          </w:p>
          <w:p w14:paraId="7C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340,1 тыс. рублей;</w:t>
            </w:r>
          </w:p>
          <w:p w14:paraId="7D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352,6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2000000">
      <w:pPr>
        <w:ind/>
        <w:jc w:val="center"/>
        <w:rPr>
          <w:rFonts w:ascii="Times New Roman" w:hAnsi="Times New Roman"/>
          <w:sz w:val="24"/>
        </w:rPr>
      </w:pPr>
    </w:p>
    <w:p w14:paraId="83000000">
      <w:pPr>
        <w:ind/>
        <w:jc w:val="center"/>
        <w:rPr>
          <w:rFonts w:ascii="Times New Roman" w:hAnsi="Times New Roman"/>
          <w:sz w:val="24"/>
        </w:rPr>
      </w:pPr>
    </w:p>
    <w:p w14:paraId="84000000">
      <w:pPr>
        <w:ind/>
        <w:jc w:val="center"/>
        <w:rPr>
          <w:rFonts w:ascii="Times New Roman" w:hAnsi="Times New Roman"/>
          <w:sz w:val="24"/>
        </w:rPr>
      </w:pPr>
    </w:p>
    <w:p w14:paraId="8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муниципальной  программы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муниципального управления и муниципальной службы в Троицком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муниципальных служащих, принявших участие </w:t>
            </w:r>
            <w:r>
              <w:rPr>
                <w:rFonts w:ascii="Times New Roman" w:hAnsi="Times New Roman"/>
                <w:sz w:val="24"/>
              </w:rPr>
              <w:t xml:space="preserve">в мероприятиях </w:t>
            </w:r>
            <w:r>
              <w:rPr>
                <w:rFonts w:ascii="Times New Roman" w:hAnsi="Times New Roman"/>
                <w:sz w:val="24"/>
              </w:rPr>
              <w:t>по про</w:t>
            </w:r>
            <w:r>
              <w:rPr>
                <w:rFonts w:ascii="Times New Roman" w:hAnsi="Times New Roman"/>
                <w:spacing w:val="-20"/>
                <w:sz w:val="24"/>
              </w:rPr>
              <w:t>фесси</w:t>
            </w:r>
            <w:r>
              <w:rPr>
                <w:rFonts w:ascii="Times New Roman" w:hAnsi="Times New Roman"/>
                <w:sz w:val="24"/>
              </w:rPr>
              <w:t>ональн</w:t>
            </w:r>
            <w:r>
              <w:rPr>
                <w:rFonts w:ascii="Times New Roman" w:hAnsi="Times New Roman"/>
                <w:spacing w:val="-20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>у развитию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r>
              <w:t>100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служащих, прошедших диспансеризацию.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Троицкого сельского поселения от 23.07.2013г № 72 «Об утверждении положения об организации  диспансеризации муниципальных служащих администрации Троицкого сельского поселения</w:t>
            </w: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C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(обнародованных) нормативных правовых актов и иных информационных материалов в средствах массовой информации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6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7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8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9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A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B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C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D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E2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сектор экономики и финансов Администрации Троицкого сельского поселения</w:t>
            </w:r>
          </w:p>
          <w:p w14:paraId="EA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 высококвалифицированный кадровый состав муниципальной службы</w:t>
            </w:r>
          </w:p>
          <w:p w14:paraId="ED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профессионального развития муниципальных служащих;</w:t>
            </w:r>
          </w:p>
          <w:p w14:paraId="EF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профессиональной компетентности гражданских служащих, включенных в кадровый резерв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муниципальных служащих, принявших участие </w:t>
            </w:r>
            <w:r>
              <w:rPr>
                <w:rFonts w:ascii="Times New Roman" w:hAnsi="Times New Roman"/>
                <w:sz w:val="28"/>
              </w:rPr>
              <w:t xml:space="preserve">в мероприятиях </w:t>
            </w:r>
            <w:r>
              <w:rPr>
                <w:rFonts w:ascii="Times New Roman" w:hAnsi="Times New Roman"/>
                <w:sz w:val="28"/>
              </w:rPr>
              <w:t>по про</w:t>
            </w:r>
            <w:r>
              <w:rPr>
                <w:rFonts w:ascii="Times New Roman" w:hAnsi="Times New Roman"/>
                <w:spacing w:val="-20"/>
                <w:sz w:val="28"/>
              </w:rPr>
              <w:t>фесси</w:t>
            </w:r>
            <w:r>
              <w:rPr>
                <w:rFonts w:ascii="Times New Roman" w:hAnsi="Times New Roman"/>
                <w:sz w:val="28"/>
              </w:rPr>
              <w:t>ональн</w:t>
            </w:r>
            <w:r>
              <w:rPr>
                <w:rFonts w:ascii="Times New Roman" w:hAnsi="Times New Roman"/>
                <w:spacing w:val="-20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>у развитию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before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систематическое (ежегодное) медицинское наблюдение за здоровьем муниципальных служащих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before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основы для формирования, сохранения и укрепления здоровья муниципальных служащих.</w:t>
            </w:r>
          </w:p>
          <w:p w14:paraId="F4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служащих, прошедших диспансеризацию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F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F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F9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FA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Троицкого сельского поселения</w:t>
            </w:r>
          </w:p>
          <w:p w14:paraId="FB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spacing w:after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своевременное обнародование (опубликование) официальной информации </w:t>
            </w:r>
          </w:p>
          <w:p w14:paraId="FE000000">
            <w:pPr>
              <w:widowControl w:val="0"/>
              <w:spacing w:after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деятельности органов муниципальной </w:t>
            </w:r>
            <w:r>
              <w:rPr>
                <w:rFonts w:ascii="Times New Roman" w:hAnsi="Times New Roman"/>
                <w:sz w:val="28"/>
              </w:rPr>
              <w:t xml:space="preserve">власти Троицкого сельского поселения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норм федерального, областного законодательства и органов местного самоуправления, регулирующего вопросы обнародования (опубликования) правовых актов в газете;</w:t>
            </w:r>
          </w:p>
          <w:p w14:paraId="0001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соблюдение норм федерального, областного законодательства и органов местного самоуправления, </w:t>
            </w:r>
            <w:r>
              <w:rPr>
                <w:rFonts w:ascii="Times New Roman" w:hAnsi="Times New Roman"/>
                <w:sz w:val="28"/>
              </w:rPr>
              <w:t>регулирующего вопросы обнародования (опубликования) правовых актов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граждан, удовлетворенных уровнем информированности </w:t>
            </w:r>
            <w:r>
              <w:rPr>
                <w:rFonts w:ascii="Times New Roman" w:hAnsi="Times New Roman"/>
                <w:sz w:val="28"/>
              </w:rPr>
              <w:t>о деятельности органов муниципальной власти Троицкого сельского поселения</w:t>
            </w:r>
          </w:p>
        </w:tc>
      </w:tr>
    </w:tbl>
    <w:p w14:paraId="02010000">
      <w:pPr>
        <w:ind/>
        <w:jc w:val="both"/>
        <w:rPr>
          <w:rFonts w:ascii="Times New Roman" w:hAnsi="Times New Roman"/>
          <w:sz w:val="24"/>
        </w:rPr>
      </w:pPr>
    </w:p>
    <w:p w14:paraId="03010000">
      <w:pPr>
        <w:ind/>
        <w:jc w:val="both"/>
        <w:rPr>
          <w:rFonts w:ascii="Times New Roman" w:hAnsi="Times New Roman"/>
          <w:sz w:val="24"/>
        </w:rPr>
      </w:pPr>
    </w:p>
    <w:p w14:paraId="04010000">
      <w:pPr>
        <w:ind/>
        <w:jc w:val="both"/>
        <w:rPr>
          <w:rFonts w:ascii="Times New Roman" w:hAnsi="Times New Roman"/>
          <w:sz w:val="24"/>
        </w:rPr>
      </w:pPr>
    </w:p>
    <w:p w14:paraId="05010000">
      <w:pPr>
        <w:ind/>
        <w:jc w:val="both"/>
        <w:rPr>
          <w:rFonts w:ascii="Times New Roman" w:hAnsi="Times New Roman"/>
          <w:sz w:val="24"/>
        </w:rPr>
      </w:pPr>
    </w:p>
    <w:p w14:paraId="06010000">
      <w:pPr>
        <w:ind/>
        <w:jc w:val="both"/>
        <w:rPr>
          <w:rFonts w:ascii="Times New Roman" w:hAnsi="Times New Roman"/>
          <w:sz w:val="24"/>
        </w:rPr>
      </w:pPr>
    </w:p>
    <w:p w14:paraId="07010000">
      <w:pPr>
        <w:ind/>
        <w:jc w:val="both"/>
        <w:rPr>
          <w:rFonts w:ascii="Times New Roman" w:hAnsi="Times New Roman"/>
          <w:sz w:val="24"/>
        </w:rPr>
      </w:pPr>
    </w:p>
    <w:p w14:paraId="08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09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Муниципальная политика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57,8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57,8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2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24,3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25,3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27,0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76,6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24,3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25,3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27,0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76,6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97,5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97,5</w:t>
            </w:r>
          </w:p>
        </w:tc>
      </w:tr>
    </w:tbl>
    <w:p w14:paraId="3C010000">
      <w:pPr>
        <w:ind/>
        <w:jc w:val="both"/>
        <w:rPr>
          <w:rFonts w:ascii="Times New Roman" w:hAnsi="Times New Roman"/>
          <w:sz w:val="24"/>
        </w:rPr>
      </w:pPr>
    </w:p>
    <w:p w14:paraId="3D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3E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Развитие муниципальной службы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F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4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сектора экономики и финансов 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49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«Муниципальная политика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4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лиц, принявших участие </w:t>
            </w:r>
          </w:p>
          <w:p w14:paraId="7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мероприятиях по профессиональному развитию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8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9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3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9F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увеличено количество муниципальных служащих, повысивших уровень профессионального развития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r>
              <w:t>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5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увеличено количество муниципальных служащих,прошедших диспансеризацию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r>
              <w:t>8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r>
              <w:t>8</w:t>
            </w:r>
          </w:p>
        </w:tc>
      </w:tr>
    </w:tbl>
    <w:p w14:paraId="B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C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C1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2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951 0705 0740120110 240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F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951 0104 0740120120 240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</w:tbl>
    <w:p w14:paraId="0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09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0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0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3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2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2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2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2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4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(результат)2</w:t>
            </w:r>
          </w:p>
          <w:p w14:paraId="48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</w:t>
            </w:r>
          </w:p>
          <w:p w14:paraId="5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  <w:p w14:paraId="5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5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5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5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5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5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6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6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6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6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7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7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7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79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7A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7B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B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90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91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муниципальной информационной политики</w:t>
      </w:r>
      <w:r>
        <w:rPr>
          <w:rFonts w:ascii="Times New Roman" w:hAnsi="Times New Roman"/>
          <w:sz w:val="28"/>
        </w:rPr>
        <w:t>»</w:t>
      </w:r>
    </w:p>
    <w:p w14:paraId="9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95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9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«Муниципальная политика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9D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E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F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0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1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2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5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6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7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A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A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B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C502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2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нормативных правовых актов в газете, являющейся официальным публикатором правовых актов Ростовской области, </w:t>
            </w:r>
            <w:r>
              <w:rPr>
                <w:rFonts w:ascii="Times New Roman" w:hAnsi="Times New Roman"/>
                <w:sz w:val="24"/>
              </w:rPr>
              <w:t xml:space="preserve">к общему количеству нормативных правовых актов, подлежащих официальному опубликованию </w:t>
            </w:r>
            <w:r>
              <w:rPr>
                <w:rFonts w:ascii="Times New Roman" w:hAnsi="Times New Roman"/>
                <w:sz w:val="24"/>
              </w:rPr>
              <w:t xml:space="preserve">в соответствии с федеральным, </w:t>
            </w:r>
            <w:r>
              <w:rPr>
                <w:rFonts w:ascii="Times New Roman" w:hAnsi="Times New Roman"/>
                <w:sz w:val="24"/>
              </w:rPr>
              <w:t xml:space="preserve">областным законодательством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D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D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D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D7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D8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D9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DA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E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E6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F102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F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spacing w:line="240" w:lineRule="auto"/>
              <w:ind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текущий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spacing w:after="0" w:before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соблюдены нормы федерального </w:t>
            </w:r>
          </w:p>
          <w:p w14:paraId="F7020000">
            <w:pPr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областного законодательства, регулирующего вопросы опубликования правовых актов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r>
              <w:t>100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r>
              <w:t>100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r>
              <w:t>100</w:t>
            </w:r>
          </w:p>
        </w:tc>
      </w:tr>
    </w:tbl>
    <w:p w14:paraId="F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0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05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4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951 0113 0740220130 240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</w:tbl>
    <w:p w14:paraId="3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3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3803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3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3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41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42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4A03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4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tabs>
                <w:tab w:leader="none" w:pos="11057" w:val="left"/>
              </w:tabs>
              <w:spacing w:after="0" w:line="216" w:lineRule="auto"/>
              <w:ind w:firstLine="0"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сформированная </w:t>
            </w:r>
          </w:p>
          <w:p w14:paraId="5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основе анализа публикаций 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5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5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5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5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включена в план 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6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6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ИКЗ в плане-графике закупок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6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7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оплата выполненных работ, оказанных услуг</w:t>
            </w:r>
          </w:p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2025г</w:t>
            </w:r>
          </w:p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2026г</w:t>
            </w:r>
          </w:p>
          <w:p w14:paraId="7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79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B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7C03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7D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7E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7F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0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1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2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3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4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5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6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7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8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2" w:type="default"/>
      <w:footerReference r:id="rId3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Абзац списка1"/>
    <w:basedOn w:val="Style_7"/>
    <w:link w:val="Style_1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2_ch" w:type="character">
    <w:name w:val="Абзац списка1"/>
    <w:basedOn w:val="Style_7_ch"/>
    <w:link w:val="Style_12"/>
    <w:rPr>
      <w:rFonts w:ascii="Times New Roman" w:hAnsi="Times New Roman"/>
      <w:sz w:val="20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Знак1"/>
    <w:basedOn w:val="Style_7"/>
    <w:link w:val="Style_1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_ch" w:type="character">
    <w:name w:val="Знак1"/>
    <w:basedOn w:val="Style_7_ch"/>
    <w:link w:val="Style_14"/>
    <w:rPr>
      <w:rFonts w:ascii="Tahoma" w:hAnsi="Tahoma"/>
      <w:sz w:val="20"/>
    </w:rPr>
  </w:style>
  <w:style w:styleId="Style_15" w:type="paragraph">
    <w:name w:val="Body Text"/>
    <w:basedOn w:val="Style_7"/>
    <w:link w:val="Style_15_ch"/>
    <w:pPr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Body Text"/>
    <w:basedOn w:val="Style_7_ch"/>
    <w:link w:val="Style_15"/>
    <w:rPr>
      <w:rFonts w:ascii="Times New Roman" w:hAnsi="Times New Roman"/>
      <w:sz w:val="28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7_ch"/>
    <w:link w:val="Style_16"/>
    <w:rPr>
      <w:rFonts w:ascii="Arial" w:hAnsi="Arial"/>
      <w:b w:val="1"/>
      <w:sz w:val="26"/>
    </w:rPr>
  </w:style>
  <w:style w:styleId="Style_17" w:type="paragraph">
    <w:name w:val="Без интервала1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Без интервала1"/>
    <w:link w:val="Style_17"/>
    <w:rPr>
      <w:rFonts w:ascii="Calibri" w:hAnsi="Calibri"/>
    </w:rPr>
  </w:style>
  <w:style w:styleId="Style_18" w:type="paragraph">
    <w:name w:val="Основной текст2"/>
    <w:link w:val="Style_18_ch"/>
    <w:rPr>
      <w:rFonts w:ascii="Book Antiqua" w:hAnsi="Book Antiqua"/>
      <w:sz w:val="29"/>
    </w:rPr>
  </w:style>
  <w:style w:styleId="Style_18_ch" w:type="character">
    <w:name w:val="Основной текст2"/>
    <w:link w:val="Style_18"/>
    <w:rPr>
      <w:rFonts w:ascii="Book Antiqua" w:hAnsi="Book Antiqua"/>
      <w:sz w:val="29"/>
    </w:rPr>
  </w:style>
  <w:style w:styleId="Style_19" w:type="paragraph">
    <w:name w:val="Body Text Indent 3"/>
    <w:basedOn w:val="Style_7"/>
    <w:link w:val="Style_19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9_ch" w:type="character">
    <w:name w:val="Body Text Indent 3"/>
    <w:basedOn w:val="Style_7_ch"/>
    <w:link w:val="Style_19"/>
    <w:rPr>
      <w:rFonts w:ascii="Times New Roman" w:hAnsi="Times New Roman"/>
      <w:sz w:val="16"/>
    </w:rPr>
  </w:style>
  <w:style w:styleId="Style_20" w:type="paragraph">
    <w:name w:val="Знак Знак1 Знак"/>
    <w:basedOn w:val="Style_7"/>
    <w:link w:val="Style_2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0_ch" w:type="character">
    <w:name w:val="Знак Знак1 Знак"/>
    <w:basedOn w:val="Style_7_ch"/>
    <w:link w:val="Style_20"/>
    <w:rPr>
      <w:rFonts w:ascii="Times New Roman" w:hAnsi="Times New Roman"/>
      <w:sz w:val="20"/>
    </w:rPr>
  </w:style>
  <w:style w:styleId="Style_21" w:type="paragraph">
    <w:name w:val="Строгий1"/>
    <w:basedOn w:val="Style_22"/>
    <w:link w:val="Style_21_ch"/>
    <w:rPr>
      <w:b w:val="1"/>
    </w:rPr>
  </w:style>
  <w:style w:styleId="Style_21_ch" w:type="character">
    <w:name w:val="Строгий1"/>
    <w:basedOn w:val="Style_22_ch"/>
    <w:link w:val="Style_21"/>
    <w:rPr>
      <w:b w:val="1"/>
    </w:rPr>
  </w:style>
  <w:style w:styleId="Style_23" w:type="paragraph">
    <w:name w:val="Абзац списка3"/>
    <w:basedOn w:val="Style_7"/>
    <w:link w:val="Style_23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3_ch" w:type="character">
    <w:name w:val="Абзац списка3"/>
    <w:basedOn w:val="Style_7_ch"/>
    <w:link w:val="Style_23"/>
    <w:rPr>
      <w:rFonts w:ascii="Times New Roman" w:hAnsi="Times New Roman"/>
      <w:sz w:val="20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Знак12"/>
    <w:basedOn w:val="Style_7"/>
    <w:link w:val="Style_2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5_ch" w:type="character">
    <w:name w:val="Знак12"/>
    <w:basedOn w:val="Style_7_ch"/>
    <w:link w:val="Style_25"/>
    <w:rPr>
      <w:rFonts w:ascii="Tahoma" w:hAnsi="Tahoma"/>
      <w:sz w:val="20"/>
    </w:rPr>
  </w:style>
  <w:style w:styleId="Style_26" w:type="paragraph">
    <w:name w:val="Balloon Text"/>
    <w:basedOn w:val="Style_7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7_ch"/>
    <w:link w:val="Style_26"/>
    <w:rPr>
      <w:rFonts w:ascii="Segoe UI" w:hAnsi="Segoe UI"/>
      <w:sz w:val="18"/>
    </w:rPr>
  </w:style>
  <w:style w:styleId="Style_27" w:type="paragraph">
    <w:name w:val="ConsPlusNonformat"/>
    <w:link w:val="Style_27_ch"/>
    <w:pPr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Знак1"/>
    <w:basedOn w:val="Style_7"/>
    <w:link w:val="Style_2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8_ch" w:type="character">
    <w:name w:val="Знак1"/>
    <w:basedOn w:val="Style_7_ch"/>
    <w:link w:val="Style_28"/>
    <w:rPr>
      <w:rFonts w:ascii="Tahoma" w:hAnsi="Tahoma"/>
      <w:sz w:val="20"/>
    </w:rPr>
  </w:style>
  <w:style w:styleId="Style_29" w:type="paragraph">
    <w:name w:val="Без интервала1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Без интервала1"/>
    <w:link w:val="Style_29"/>
    <w:rPr>
      <w:rFonts w:ascii="Calibri" w:hAnsi="Calibri"/>
    </w:rPr>
  </w:style>
  <w:style w:styleId="Style_30" w:type="paragraph">
    <w:name w:val="toc 3"/>
    <w:next w:val="Style_7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Гипертекстовая ссылка"/>
    <w:link w:val="Style_32_ch"/>
    <w:rPr>
      <w:color w:val="106BBE"/>
      <w:sz w:val="26"/>
    </w:rPr>
  </w:style>
  <w:style w:styleId="Style_32_ch" w:type="character">
    <w:name w:val="Гипертекстовая ссылка"/>
    <w:link w:val="Style_32"/>
    <w:rPr>
      <w:color w:val="106BBE"/>
      <w:sz w:val="26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3" w:type="paragraph">
    <w:name w:val="heading 5"/>
    <w:next w:val="Style_7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" w:type="paragraph">
    <w:name w:val="header"/>
    <w:basedOn w:val="Style_7"/>
    <w:link w:val="Style_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header"/>
    <w:basedOn w:val="Style_7_ch"/>
    <w:link w:val="Style_3"/>
    <w:rPr>
      <w:rFonts w:ascii="Times New Roman" w:hAnsi="Times New Roman"/>
      <w:sz w:val="20"/>
    </w:rPr>
  </w:style>
  <w:style w:styleId="Style_34" w:type="paragraph">
    <w:name w:val="Основной текст5"/>
    <w:basedOn w:val="Style_7"/>
    <w:link w:val="Style_34_ch"/>
    <w:pPr>
      <w:widowControl w:val="0"/>
      <w:spacing w:after="0" w:line="202" w:lineRule="exact"/>
      <w:ind/>
    </w:pPr>
    <w:rPr>
      <w:sz w:val="18"/>
    </w:rPr>
  </w:style>
  <w:style w:styleId="Style_34_ch" w:type="character">
    <w:name w:val="Основной текст5"/>
    <w:basedOn w:val="Style_7_ch"/>
    <w:link w:val="Style_34"/>
    <w:rPr>
      <w:sz w:val="18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5" w:type="paragraph">
    <w:name w:val="Знак1"/>
    <w:basedOn w:val="Style_7"/>
    <w:link w:val="Style_3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5_ch" w:type="character">
    <w:name w:val="Знак1"/>
    <w:basedOn w:val="Style_7_ch"/>
    <w:link w:val="Style_35"/>
    <w:rPr>
      <w:rFonts w:ascii="Tahoma" w:hAnsi="Tahoma"/>
      <w:sz w:val="20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7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ConsPlusCell"/>
    <w:link w:val="Style_40_ch"/>
    <w:pPr>
      <w:spacing w:after="0" w:line="240" w:lineRule="auto"/>
      <w:ind/>
    </w:pPr>
    <w:rPr>
      <w:rFonts w:ascii="Times New Roman" w:hAnsi="Times New Roman"/>
      <w:sz w:val="28"/>
    </w:rPr>
  </w:style>
  <w:style w:styleId="Style_40_ch" w:type="character">
    <w:name w:val="ConsPlusCell"/>
    <w:link w:val="Style_40"/>
    <w:rPr>
      <w:rFonts w:ascii="Times New Roman" w:hAnsi="Times New Roman"/>
      <w:sz w:val="28"/>
    </w:rPr>
  </w:style>
  <w:style w:styleId="Style_41" w:type="paragraph">
    <w:name w:val="Body Text Indent"/>
    <w:basedOn w:val="Style_7"/>
    <w:link w:val="Style_41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1_ch" w:type="character">
    <w:name w:val="Body Text Indent"/>
    <w:basedOn w:val="Style_7_ch"/>
    <w:link w:val="Style_41"/>
    <w:rPr>
      <w:rFonts w:ascii="Times New Roman" w:hAnsi="Times New Roman"/>
      <w:sz w:val="28"/>
    </w:rPr>
  </w:style>
  <w:style w:styleId="Style_42" w:type="paragraph">
    <w:name w:val="Абзац списка1"/>
    <w:basedOn w:val="Style_7"/>
    <w:link w:val="Style_4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2_ch" w:type="character">
    <w:name w:val="Абзац списка1"/>
    <w:basedOn w:val="Style_7_ch"/>
    <w:link w:val="Style_42"/>
    <w:rPr>
      <w:rFonts w:ascii="Times New Roman" w:hAnsi="Times New Roman"/>
      <w:sz w:val="20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oc 9"/>
    <w:next w:val="Style_7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Знак1"/>
    <w:basedOn w:val="Style_7"/>
    <w:link w:val="Style_4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6_ch" w:type="character">
    <w:name w:val="Знак1"/>
    <w:basedOn w:val="Style_7_ch"/>
    <w:link w:val="Style_46"/>
    <w:rPr>
      <w:rFonts w:ascii="Tahoma" w:hAnsi="Tahoma"/>
      <w:sz w:val="20"/>
    </w:rPr>
  </w:style>
  <w:style w:styleId="Style_1" w:type="paragraph">
    <w:name w:val="Номер страницы1"/>
    <w:basedOn w:val="Style_22"/>
    <w:link w:val="Style_1_ch"/>
  </w:style>
  <w:style w:styleId="Style_1_ch" w:type="character">
    <w:name w:val="Номер страницы1"/>
    <w:basedOn w:val="Style_22_ch"/>
    <w:link w:val="Style_1"/>
  </w:style>
  <w:style w:styleId="Style_47" w:type="paragraph">
    <w:name w:val="Основной текст1"/>
    <w:link w:val="Style_47_ch"/>
    <w:rPr>
      <w:rFonts w:ascii="Courier New" w:hAnsi="Courier New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sz w:val="18"/>
      <w:highlight w:val="white"/>
    </w:rPr>
  </w:style>
  <w:style w:styleId="Style_48" w:type="paragraph">
    <w:name w:val="toc 8"/>
    <w:next w:val="Style_7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Абзац списка2"/>
    <w:basedOn w:val="Style_7"/>
    <w:link w:val="Style_4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9_ch" w:type="character">
    <w:name w:val="Абзац списка2"/>
    <w:basedOn w:val="Style_7_ch"/>
    <w:link w:val="Style_49"/>
    <w:rPr>
      <w:rFonts w:ascii="Times New Roman" w:hAnsi="Times New Roman"/>
      <w:sz w:val="20"/>
    </w:rPr>
  </w:style>
  <w:style w:styleId="Style_50" w:type="paragraph">
    <w:name w:val="Основной текст2"/>
    <w:link w:val="Style_50_ch"/>
    <w:rPr>
      <w:rFonts w:ascii="Book Antiqua" w:hAnsi="Book Antiqua"/>
      <w:sz w:val="29"/>
    </w:rPr>
  </w:style>
  <w:style w:styleId="Style_50_ch" w:type="character">
    <w:name w:val="Основной текст2"/>
    <w:link w:val="Style_50"/>
    <w:rPr>
      <w:rFonts w:ascii="Book Antiqua" w:hAnsi="Book Antiqua"/>
      <w:sz w:val="29"/>
    </w:rPr>
  </w:style>
  <w:style w:styleId="Style_51" w:type="paragraph">
    <w:name w:val="List Paragraph"/>
    <w:basedOn w:val="Style_7"/>
    <w:link w:val="Style_51_ch"/>
    <w:pPr>
      <w:ind w:firstLine="0" w:left="720"/>
      <w:contextualSpacing w:val="1"/>
    </w:pPr>
  </w:style>
  <w:style w:styleId="Style_51_ch" w:type="character">
    <w:name w:val="List Paragraph"/>
    <w:basedOn w:val="Style_7_ch"/>
    <w:link w:val="Style_51"/>
  </w:style>
  <w:style w:styleId="Style_52" w:type="paragraph">
    <w:name w:val="Нормальный (таблица)"/>
    <w:basedOn w:val="Style_7"/>
    <w:next w:val="Style_7"/>
    <w:link w:val="Style_5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2_ch" w:type="character">
    <w:name w:val="Нормальный (таблица)"/>
    <w:basedOn w:val="Style_7_ch"/>
    <w:link w:val="Style_52"/>
    <w:rPr>
      <w:rFonts w:ascii="Arial" w:hAnsi="Arial"/>
      <w:sz w:val="24"/>
    </w:rPr>
  </w:style>
  <w:style w:styleId="Style_53" w:type="paragraph">
    <w:name w:val="toc 5"/>
    <w:next w:val="Style_7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Выделение1"/>
    <w:basedOn w:val="Style_22"/>
    <w:link w:val="Style_54_ch"/>
    <w:rPr>
      <w:i w:val="1"/>
    </w:rPr>
  </w:style>
  <w:style w:styleId="Style_54_ch" w:type="character">
    <w:name w:val="Выделение1"/>
    <w:basedOn w:val="Style_22_ch"/>
    <w:link w:val="Style_54"/>
    <w:rPr>
      <w:i w:val="1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ConsPlusNormal"/>
    <w:link w:val="Style_5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6_ch" w:type="character">
    <w:name w:val="ConsPlusNormal"/>
    <w:link w:val="Style_56"/>
    <w:rPr>
      <w:rFonts w:ascii="Arial" w:hAnsi="Arial"/>
      <w:sz w:val="20"/>
    </w:rPr>
  </w:style>
  <w:style w:styleId="Style_57" w:type="paragraph">
    <w:name w:val="Отчетный"/>
    <w:basedOn w:val="Style_7"/>
    <w:link w:val="Style_57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57_ch" w:type="character">
    <w:name w:val="Отчетный"/>
    <w:basedOn w:val="Style_7_ch"/>
    <w:link w:val="Style_57"/>
    <w:rPr>
      <w:rFonts w:ascii="Times New Roman" w:hAnsi="Times New Roman"/>
      <w:sz w:val="26"/>
    </w:rPr>
  </w:style>
  <w:style w:styleId="Style_58" w:type="paragraph">
    <w:name w:val="Normal (Web)"/>
    <w:basedOn w:val="Style_7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Normal (Web)"/>
    <w:basedOn w:val="Style_7_ch"/>
    <w:link w:val="Style_58"/>
    <w:rPr>
      <w:rFonts w:ascii="Times New Roman" w:hAnsi="Times New Roman"/>
      <w:sz w:val="24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Subtitle"/>
    <w:next w:val="Style_7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Без интервала2"/>
    <w:link w:val="Style_62_ch"/>
    <w:pPr>
      <w:spacing w:after="0" w:line="240" w:lineRule="auto"/>
      <w:ind/>
    </w:pPr>
    <w:rPr>
      <w:rFonts w:ascii="Calibri" w:hAnsi="Calibri"/>
    </w:rPr>
  </w:style>
  <w:style w:styleId="Style_62_ch" w:type="character">
    <w:name w:val="Без интервала2"/>
    <w:link w:val="Style_62"/>
    <w:rPr>
      <w:rFonts w:ascii="Calibri" w:hAnsi="Calibri"/>
    </w:rPr>
  </w:style>
  <w:style w:styleId="Style_63" w:type="paragraph">
    <w:name w:val="Без интервала3"/>
    <w:link w:val="Style_63_ch"/>
    <w:pPr>
      <w:spacing w:after="0" w:line="240" w:lineRule="auto"/>
      <w:ind/>
    </w:pPr>
    <w:rPr>
      <w:rFonts w:ascii="Calibri" w:hAnsi="Calibri"/>
    </w:rPr>
  </w:style>
  <w:style w:styleId="Style_63_ch" w:type="character">
    <w:name w:val="Без интервала3"/>
    <w:link w:val="Style_63"/>
    <w:rPr>
      <w:rFonts w:ascii="Calibri" w:hAnsi="Calibri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4" w:type="paragraph">
    <w:name w:val="heading 4"/>
    <w:basedOn w:val="Style_7"/>
    <w:next w:val="Style_7"/>
    <w:link w:val="Style_64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4_ch" w:type="character">
    <w:name w:val="heading 4"/>
    <w:basedOn w:val="Style_7_ch"/>
    <w:link w:val="Style_64"/>
    <w:rPr>
      <w:rFonts w:ascii="Times New Roman" w:hAnsi="Times New Roman"/>
      <w:b w:val="1"/>
      <w:sz w:val="28"/>
    </w:rPr>
  </w:style>
  <w:style w:styleId="Style_65" w:type="paragraph">
    <w:name w:val="Postan"/>
    <w:basedOn w:val="Style_7"/>
    <w:link w:val="Style_6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65_ch" w:type="character">
    <w:name w:val="Postan"/>
    <w:basedOn w:val="Style_7_ch"/>
    <w:link w:val="Style_65"/>
    <w:rPr>
      <w:rFonts w:ascii="Times New Roman" w:hAnsi="Times New Roman"/>
      <w:sz w:val="28"/>
    </w:rPr>
  </w:style>
  <w:style w:styleId="Style_66" w:type="paragraph">
    <w:name w:val="heading 2"/>
    <w:basedOn w:val="Style_7"/>
    <w:next w:val="Style_7"/>
    <w:link w:val="Style_66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6_ch" w:type="character">
    <w:name w:val="heading 2"/>
    <w:basedOn w:val="Style_7_ch"/>
    <w:link w:val="Style_66"/>
    <w:rPr>
      <w:rFonts w:ascii="Times New Roman" w:hAnsi="Times New Roman"/>
      <w:sz w:val="2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Знак11"/>
    <w:basedOn w:val="Style_7"/>
    <w:link w:val="Style_6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8_ch" w:type="character">
    <w:name w:val="Знак11"/>
    <w:basedOn w:val="Style_7_ch"/>
    <w:link w:val="Style_68"/>
    <w:rPr>
      <w:rFonts w:ascii="Tahoma" w:hAnsi="Tahoma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2024-09-23T11:39:50Z</dcterms:modified>
</cp:coreProperties>
</file>