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13.12.2023г </w:t>
      </w:r>
      <w:r>
        <w:rPr>
          <w:rFonts w:ascii="Times New Roman" w:hAnsi="Times New Roman"/>
          <w:sz w:val="24"/>
        </w:rPr>
        <w:t>№ 158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</w:t>
      </w:r>
      <w:r>
        <w:rPr>
          <w:rFonts w:ascii="Times New Roman" w:hAnsi="Times New Roman"/>
          <w:sz w:val="24"/>
        </w:rPr>
        <w:t>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</w:t>
      </w:r>
      <w:r>
        <w:rPr>
          <w:rFonts w:ascii="Times New Roman" w:hAnsi="Times New Roman"/>
          <w:b w:val="1"/>
          <w:sz w:val="24"/>
        </w:rPr>
        <w:t>о поселения от 23.10.2018г № 187</w:t>
      </w:r>
      <w:r>
        <w:rPr>
          <w:rFonts w:ascii="Times New Roman" w:hAnsi="Times New Roman"/>
          <w:b w:val="1"/>
          <w:sz w:val="24"/>
        </w:rPr>
        <w:t xml:space="preserve">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 w:val="1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b w:val="1"/>
          <w:sz w:val="24"/>
        </w:rPr>
        <w:t>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>
        <w:rPr>
          <w:rFonts w:ascii="Times New Roman" w:hAnsi="Times New Roman"/>
          <w:sz w:val="24"/>
        </w:rPr>
        <w:t xml:space="preserve">решением Собранием депутатов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08.12.2023 </w:t>
      </w:r>
      <w:r>
        <w:rPr>
          <w:rFonts w:ascii="Times New Roman" w:hAnsi="Times New Roman"/>
          <w:sz w:val="24"/>
        </w:rPr>
        <w:t>№ 117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22.12.2022г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годов»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</w:rPr>
        <w:t>Троицкого сельского поселения</w:t>
      </w:r>
      <w:r>
        <w:rPr>
          <w:rFonts w:ascii="Times New Roman" w:hAnsi="Times New Roman"/>
          <w:sz w:val="24"/>
        </w:rPr>
        <w:t xml:space="preserve">» Администрация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5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7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5"/>
        <w:numPr>
          <w:ilvl w:val="0"/>
          <w:numId w:val="1"/>
        </w:numPr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D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F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0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1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2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5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6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13.12.2023г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158</w:t>
      </w:r>
    </w:p>
    <w:p w14:paraId="27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</w:t>
      </w:r>
    </w:p>
    <w:p w14:paraId="28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9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</w:p>
    <w:p w14:paraId="2A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23.10.2018г № 187</w:t>
      </w:r>
    </w:p>
    <w:p w14:paraId="2B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2F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30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3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«Создание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sz w:val="24"/>
              </w:rPr>
              <w:t>услугами  населения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благоустройства территории Троицкого сельского поселения»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уровня благоустройства территории Троицкого сельского поселения.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Уровень газификации Троицкого сельского поселения, процентов.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Уровень благоус</w:t>
            </w:r>
            <w:r>
              <w:rPr>
                <w:rFonts w:ascii="Times New Roman" w:hAnsi="Times New Roman"/>
                <w:sz w:val="24"/>
              </w:rPr>
              <w:t>троенности муниципального образ</w:t>
            </w:r>
            <w:r>
              <w:rPr>
                <w:rFonts w:ascii="Times New Roman" w:hAnsi="Times New Roman"/>
                <w:sz w:val="24"/>
              </w:rPr>
              <w:t>ования, процентов.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1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58965,4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руб., в том числе: из сред</w:t>
            </w:r>
            <w:r>
              <w:rPr>
                <w:rFonts w:ascii="Times New Roman" w:hAnsi="Times New Roman"/>
                <w:sz w:val="24"/>
              </w:rPr>
              <w:t xml:space="preserve">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31969,9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7303,3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91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2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9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газификации населенных пунктов Троицкого сельского поселения.</w:t>
            </w:r>
          </w:p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газификации населенных пунктов Троицкого сельского поселения, процентов.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C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28809,0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</w:t>
            </w:r>
            <w:r>
              <w:rPr>
                <w:rFonts w:ascii="Times New Roman" w:hAnsi="Times New Roman"/>
                <w:sz w:val="24"/>
              </w:rPr>
              <w:t xml:space="preserve">цкого сельского поселения – </w:t>
            </w:r>
            <w:r>
              <w:rPr>
                <w:rFonts w:ascii="Times New Roman" w:hAnsi="Times New Roman"/>
                <w:sz w:val="24"/>
              </w:rPr>
              <w:t>1813,5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обслуживания. </w:t>
            </w:r>
          </w:p>
          <w:p w14:paraId="E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C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ED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«Развитие благо</w:t>
      </w:r>
      <w:r>
        <w:rPr>
          <w:rFonts w:ascii="Times New Roman" w:hAnsi="Times New Roman"/>
          <w:sz w:val="24"/>
        </w:rPr>
        <w:t xml:space="preserve">устройства территории </w:t>
      </w:r>
    </w:p>
    <w:p w14:paraId="E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F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</w:rPr>
              <w:t>«Развитие благо</w:t>
            </w:r>
            <w:r>
              <w:rPr>
                <w:rFonts w:ascii="Times New Roman" w:hAnsi="Times New Roman"/>
                <w:sz w:val="24"/>
              </w:rPr>
              <w:t xml:space="preserve">устройства территории 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уровня благоустройства территории поселения.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07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8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30156,4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 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30156,4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6892,2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601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благоустройства в сельском поселении.</w:t>
            </w:r>
          </w:p>
          <w:p w14:paraId="47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</w:p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4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4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F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</w:t>
      </w:r>
      <w:r>
        <w:rPr>
          <w:rFonts w:ascii="Times New Roman" w:hAnsi="Times New Roman"/>
          <w:sz w:val="24"/>
        </w:rPr>
        <w:t>нные направления реализуются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>с :</w:t>
      </w:r>
    </w:p>
    <w:p w14:paraId="50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1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52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3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Ростовской области на период до 2030 года;</w:t>
      </w:r>
    </w:p>
    <w:p w14:paraId="54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5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комплексное решение проблем </w:t>
      </w:r>
      <w:r>
        <w:rPr>
          <w:rFonts w:ascii="Times New Roman" w:hAnsi="Times New Roman"/>
          <w:sz w:val="24"/>
        </w:rPr>
        <w:t>благоустройстваи</w:t>
      </w:r>
      <w:r>
        <w:rPr>
          <w:rFonts w:ascii="Times New Roman" w:hAnsi="Times New Roman"/>
          <w:sz w:val="24"/>
        </w:rPr>
        <w:t xml:space="preserve"> улучшение внешнего вида территории Троицкого сельского поселения.</w:t>
      </w:r>
    </w:p>
    <w:p w14:paraId="56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цели необходимо решить следующие задачи:</w:t>
      </w:r>
    </w:p>
    <w:p w14:paraId="57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освещения улиц.</w:t>
      </w:r>
    </w:p>
    <w:p w14:paraId="58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содержания мест захоронения в сельском поселении.</w:t>
      </w:r>
    </w:p>
    <w:p w14:paraId="59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прочих мероприятий по благоустройству территории сельского поселения.</w:t>
      </w:r>
    </w:p>
    <w:p w14:paraId="5A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уровня газификации населенных пунктов сельского поселения.</w:t>
      </w:r>
    </w:p>
    <w:p w14:paraId="5B010000">
      <w:pPr>
        <w:widowControl w:val="0"/>
        <w:tabs>
          <w:tab w:leader="none" w:pos="1185" w:val="left"/>
        </w:tabs>
        <w:spacing w:after="0" w:line="240" w:lineRule="auto"/>
        <w:ind w:firstLine="78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к</w:t>
      </w:r>
      <w:r>
        <w:rPr>
          <w:rFonts w:ascii="Times New Roman" w:hAnsi="Times New Roman"/>
          <w:sz w:val="24"/>
        </w:rPr>
        <w:t xml:space="preserve"> 2030 году должен повыси</w:t>
      </w:r>
      <w:r>
        <w:rPr>
          <w:rFonts w:ascii="Times New Roman" w:hAnsi="Times New Roman"/>
          <w:sz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подпрограмм, основных мероприятий муниципальной программы приведен в Таблице № 4.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4"/>
        </w:rPr>
        <w:t>Таблице  №</w:t>
      </w:r>
      <w:r>
        <w:rPr>
          <w:rFonts w:ascii="Times New Roman" w:hAnsi="Times New Roman"/>
          <w:sz w:val="24"/>
        </w:rPr>
        <w:t xml:space="preserve"> 7</w:t>
      </w:r>
    </w:p>
    <w:p w14:paraId="6001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709"/>
        </w:sectPr>
      </w:pPr>
    </w:p>
    <w:p w14:paraId="61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62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6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</w:t>
      </w:r>
    </w:p>
    <w:p w14:paraId="6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</w:t>
      </w:r>
      <w:r>
        <w:rPr>
          <w:rFonts w:ascii="Times New Roman" w:hAnsi="Times New Roman"/>
          <w:sz w:val="24"/>
        </w:rPr>
        <w:t xml:space="preserve"> и их значениях</w:t>
      </w:r>
    </w:p>
    <w:p w14:paraId="6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A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благоустроенности муниципального образования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B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C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фактически </w:t>
            </w:r>
            <w:r>
              <w:rPr>
                <w:rFonts w:ascii="Times New Roman" w:hAnsi="Times New Roman"/>
                <w:sz w:val="24"/>
              </w:rPr>
              <w:t>освещенных улиц в общей протяженности улиц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</w:tr>
    </w:tbl>
    <w:p w14:paraId="DB010000">
      <w:pPr>
        <w:spacing w:after="0" w:line="240" w:lineRule="auto"/>
        <w:ind/>
        <w:rPr>
          <w:rFonts w:ascii="Times New Roman" w:hAnsi="Times New Roman"/>
        </w:rPr>
      </w:pPr>
    </w:p>
    <w:p w14:paraId="D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D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D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</w:t>
      </w:r>
    </w:p>
    <w:p w14:paraId="E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E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81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D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821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6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9010000"/>
        </w:tc>
      </w:tr>
      <w:tr>
        <w:tc>
          <w:tcPr>
            <w:tcW w:type="dxa" w:w="1593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B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</w:t>
            </w:r>
            <w:r>
              <w:rPr>
                <w:rFonts w:ascii="Times New Roman" w:hAnsi="Times New Roman"/>
                <w:sz w:val="24"/>
              </w:rPr>
              <w:t>Повышение уровня газификации населенных пунктов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E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  <w:r>
              <w:rPr>
                <w:rFonts w:ascii="Times New Roman" w:hAnsi="Times New Roman"/>
                <w:sz w:val="24"/>
              </w:rPr>
              <w:t xml:space="preserve">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роста уровня коммунального 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A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hAnsi="Times New Roman"/>
                <w:sz w:val="24"/>
              </w:rPr>
              <w:t>газоснабжения поселений в пределах полномочий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ция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роста уровня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5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9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</w:t>
            </w:r>
            <w:r>
              <w:rPr>
                <w:rFonts w:ascii="Times New Roman" w:hAnsi="Times New Roman"/>
                <w:sz w:val="24"/>
              </w:rPr>
              <w:t>Развитие уровня благоустройства территории поселения»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B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вещения улиц Троицкого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работа всех устройст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уличного освещения</w:t>
            </w:r>
          </w:p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</w:t>
            </w:r>
            <w:r>
              <w:rPr>
                <w:rFonts w:ascii="Times New Roman" w:hAnsi="Times New Roman"/>
                <w:sz w:val="24"/>
              </w:rPr>
              <w:t>освещениеработает</w:t>
            </w:r>
            <w:r>
              <w:rPr>
                <w:rFonts w:ascii="Times New Roman" w:hAnsi="Times New Roman"/>
                <w:sz w:val="24"/>
              </w:rPr>
              <w:t xml:space="preserve"> с перебоями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6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 xml:space="preserve"> количества благоустроенных нас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нных пунктов Троицкого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благоу</w:t>
            </w:r>
            <w:r>
              <w:rPr>
                <w:rFonts w:ascii="Times New Roman" w:hAnsi="Times New Roman"/>
                <w:sz w:val="24"/>
              </w:rPr>
              <w:t>строенных насел</w:t>
            </w:r>
            <w:r>
              <w:rPr>
                <w:rFonts w:ascii="Times New Roman" w:hAnsi="Times New Roman"/>
                <w:sz w:val="24"/>
              </w:rPr>
              <w:t>енных пунктов Троицкого сельского поселения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0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</w:t>
            </w:r>
            <w:r>
              <w:rPr>
                <w:rFonts w:ascii="Times New Roman" w:hAnsi="Times New Roman"/>
                <w:sz w:val="24"/>
              </w:rPr>
              <w:t>ание мест захоронения в Троицком сельском поселении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уровня благоустройства кладбищ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благоустройства кладбищ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B020000"/>
        </w:tc>
      </w:tr>
    </w:tbl>
    <w:p w14:paraId="3C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3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E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202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43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44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4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57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59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5B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5D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5F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58965,4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7303,3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58965,4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7303,3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28809,0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благоустройство площадок, </w:t>
            </w:r>
            <w:r>
              <w:rPr>
                <w:rFonts w:ascii="Times New Roman" w:hAnsi="Times New Roman"/>
                <w:sz w:val="20"/>
              </w:rPr>
              <w:t>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</w:t>
            </w:r>
            <w:r>
              <w:rPr>
                <w:rFonts w:ascii="Times New Roman" w:hAnsi="Times New Roman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  <w:t>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6892,2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16682,7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2163,5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9484,5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3673,0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885,9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18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3989,2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2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3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4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5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5603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5703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6" w:name="Par879"/>
      <w:bookmarkEnd w:id="6"/>
      <w:r>
        <w:rPr>
          <w:rFonts w:ascii="Times New Roman" w:hAnsi="Times New Roman"/>
          <w:sz w:val="24"/>
        </w:rPr>
        <w:t>Таблица № 7</w:t>
      </w:r>
    </w:p>
    <w:p w14:paraId="58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9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5A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5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5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2019 </w:t>
            </w:r>
          </w:p>
          <w:p w14:paraId="66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2020 </w:t>
            </w:r>
          </w:p>
          <w:p w14:paraId="68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 </w:t>
            </w:r>
          </w:p>
          <w:p w14:paraId="6A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2023 </w:t>
            </w:r>
          </w:p>
          <w:p w14:paraId="6D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</w:tr>
    </w:tbl>
    <w:p w14:paraId="7503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  <w:p w14:paraId="8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58965,4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31969,9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1.</w:t>
            </w:r>
          </w:p>
          <w:p w14:paraId="C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28809,0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1813,5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</w:t>
            </w:r>
            <w:r>
              <w:rPr>
                <w:rFonts w:ascii="Times New Roman" w:hAnsi="Times New Roman"/>
              </w:rPr>
              <w:t>устройства территории 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30156,4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14:paraId="43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44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5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6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47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8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&lt;3&gt; Здесь и далее в таблице сумма строк </w:t>
      </w:r>
      <w:r>
        <w:rPr>
          <w:rFonts w:ascii="Times New Roman" w:hAnsi="Times New Roman"/>
          <w:color w:val="000000"/>
          <w:sz w:val="24"/>
        </w:rPr>
        <w:t>« бюджет</w:t>
      </w:r>
      <w:r>
        <w:rPr>
          <w:rFonts w:ascii="Times New Roman" w:hAnsi="Times New Roman"/>
          <w:color w:val="000000"/>
          <w:sz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9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A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B04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044"/>
        <w:gridCol w:w="3081"/>
        <w:gridCol w:w="2601"/>
        <w:gridCol w:w="2414"/>
      </w:tblGrid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040000"/>
    <w:p w14:paraId="5D040000"/>
    <w:sectPr>
      <w:headerReference r:id="rId3" w:type="default"/>
      <w:footerReference r:id="rId4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Знак12"/>
    <w:basedOn w:val="Style_7"/>
    <w:link w:val="Style_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_ch" w:type="character">
    <w:name w:val="Знак12"/>
    <w:basedOn w:val="Style_7_ch"/>
    <w:link w:val="Style_8"/>
    <w:rPr>
      <w:rFonts w:ascii="Tahoma" w:hAnsi="Tahoma"/>
      <w:sz w:val="20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тчетный"/>
    <w:basedOn w:val="Style_7"/>
    <w:link w:val="Style_10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10_ch" w:type="character">
    <w:name w:val="Отчетный"/>
    <w:basedOn w:val="Style_7_ch"/>
    <w:link w:val="Style_10"/>
    <w:rPr>
      <w:rFonts w:ascii="Times New Roman" w:hAnsi="Times New Roman"/>
      <w:sz w:val="26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rmal (Web)"/>
    <w:basedOn w:val="Style_7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7_ch"/>
    <w:link w:val="Style_14"/>
    <w:rPr>
      <w:rFonts w:ascii="Times New Roman" w:hAnsi="Times New Roman"/>
      <w:sz w:val="24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7_ch"/>
    <w:link w:val="Style_15"/>
    <w:rPr>
      <w:rFonts w:ascii="Arial" w:hAnsi="Arial"/>
      <w:b w:val="1"/>
      <w:sz w:val="26"/>
    </w:rPr>
  </w:style>
  <w:style w:styleId="Style_16" w:type="paragraph">
    <w:name w:val="Strong"/>
    <w:basedOn w:val="Style_17"/>
    <w:link w:val="Style_16_ch"/>
    <w:rPr>
      <w:b w:val="1"/>
    </w:rPr>
  </w:style>
  <w:style w:styleId="Style_16_ch" w:type="character">
    <w:name w:val="Strong"/>
    <w:basedOn w:val="Style_17_ch"/>
    <w:link w:val="Style_16"/>
    <w:rPr>
      <w:b w:val="1"/>
    </w:rPr>
  </w:style>
  <w:style w:styleId="Style_18" w:type="paragraph">
    <w:name w:val="Нормальный (таблица)"/>
    <w:basedOn w:val="Style_7"/>
    <w:next w:val="Style_7"/>
    <w:link w:val="Style_18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7_ch"/>
    <w:link w:val="Style_18"/>
    <w:rPr>
      <w:rFonts w:ascii="Arial" w:hAnsi="Arial"/>
      <w:sz w:val="24"/>
    </w:rPr>
  </w:style>
  <w:style w:styleId="Style_19" w:type="paragraph">
    <w:name w:val="Body Text"/>
    <w:basedOn w:val="Style_7"/>
    <w:link w:val="Style_19_ch"/>
    <w:pPr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Body Text"/>
    <w:basedOn w:val="Style_7_ch"/>
    <w:link w:val="Style_19"/>
    <w:rPr>
      <w:rFonts w:ascii="Times New Roman" w:hAnsi="Times New Roman"/>
      <w:sz w:val="28"/>
    </w:rPr>
  </w:style>
  <w:style w:styleId="Style_20" w:type="paragraph">
    <w:name w:val="Знак Знак1 Знак"/>
    <w:basedOn w:val="Style_7"/>
    <w:link w:val="Style_2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20_ch" w:type="character">
    <w:name w:val="Знак Знак1 Знак"/>
    <w:basedOn w:val="Style_7_ch"/>
    <w:link w:val="Style_20"/>
    <w:rPr>
      <w:rFonts w:ascii="Times New Roman" w:hAnsi="Times New Roman"/>
      <w:sz w:val="20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Абзац списка2"/>
    <w:basedOn w:val="Style_7"/>
    <w:link w:val="Style_21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1_ch" w:type="character">
    <w:name w:val="Абзац списка2"/>
    <w:basedOn w:val="Style_7_ch"/>
    <w:link w:val="Style_21"/>
    <w:rPr>
      <w:rFonts w:ascii="Times New Roman" w:hAnsi="Times New Roman"/>
      <w:sz w:val="20"/>
    </w:rPr>
  </w:style>
  <w:style w:styleId="Style_22" w:type="paragraph">
    <w:name w:val="Postan"/>
    <w:basedOn w:val="Style_7"/>
    <w:link w:val="Style_2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2_ch" w:type="character">
    <w:name w:val="Postan"/>
    <w:basedOn w:val="Style_7_ch"/>
    <w:link w:val="Style_22"/>
    <w:rPr>
      <w:rFonts w:ascii="Times New Roman" w:hAnsi="Times New Roman"/>
      <w:sz w:val="28"/>
    </w:rPr>
  </w:style>
  <w:style w:styleId="Style_23" w:type="paragraph">
    <w:name w:val="Body Text Indent"/>
    <w:basedOn w:val="Style_7"/>
    <w:link w:val="Style_23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23_ch" w:type="character">
    <w:name w:val="Body Text Indent"/>
    <w:basedOn w:val="Style_7_ch"/>
    <w:link w:val="Style_23"/>
    <w:rPr>
      <w:rFonts w:ascii="Times New Roman" w:hAnsi="Times New Roman"/>
      <w:sz w:val="28"/>
    </w:rPr>
  </w:style>
  <w:style w:styleId="Style_24" w:type="paragraph">
    <w:name w:val="Без интервала1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Без интервала1"/>
    <w:link w:val="Style_24"/>
    <w:rPr>
      <w:rFonts w:ascii="Calibri" w:hAnsi="Calibri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ody Text Indent 3"/>
    <w:basedOn w:val="Style_7"/>
    <w:link w:val="Style_26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6_ch" w:type="character">
    <w:name w:val="Body Text Indent 3"/>
    <w:basedOn w:val="Style_7_ch"/>
    <w:link w:val="Style_26"/>
    <w:rPr>
      <w:rFonts w:ascii="Times New Roman" w:hAnsi="Times New Roman"/>
      <w:sz w:val="16"/>
    </w:rPr>
  </w:style>
  <w:style w:styleId="Style_27" w:type="paragraph">
    <w:name w:val="Основной текст5"/>
    <w:basedOn w:val="Style_7"/>
    <w:link w:val="Style_27_ch"/>
    <w:pPr>
      <w:widowControl w:val="0"/>
      <w:spacing w:after="0" w:line="202" w:lineRule="exact"/>
      <w:ind/>
    </w:pPr>
    <w:rPr>
      <w:sz w:val="18"/>
    </w:rPr>
  </w:style>
  <w:style w:styleId="Style_27_ch" w:type="character">
    <w:name w:val="Основной текст5"/>
    <w:basedOn w:val="Style_7_ch"/>
    <w:link w:val="Style_27"/>
    <w:rPr>
      <w:sz w:val="18"/>
    </w:rPr>
  </w:style>
  <w:style w:styleId="Style_28" w:type="paragraph">
    <w:name w:val="ConsPlusCell"/>
    <w:link w:val="Style_28_ch"/>
    <w:pPr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ConsPlusCell"/>
    <w:link w:val="Style_28"/>
    <w:rPr>
      <w:rFonts w:ascii="Times New Roman" w:hAnsi="Times New Roman"/>
      <w:sz w:val="28"/>
    </w:rPr>
  </w:style>
  <w:style w:styleId="Style_29" w:type="paragraph">
    <w:name w:val="Знак1"/>
    <w:basedOn w:val="Style_7"/>
    <w:link w:val="Style_2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9_ch" w:type="character">
    <w:name w:val="Знак1"/>
    <w:basedOn w:val="Style_7_ch"/>
    <w:link w:val="Style_29"/>
    <w:rPr>
      <w:rFonts w:ascii="Tahoma" w:hAnsi="Tahoma"/>
      <w:sz w:val="20"/>
    </w:rPr>
  </w:style>
  <w:style w:styleId="Style_30" w:type="paragraph">
    <w:name w:val="No Spacing"/>
    <w:link w:val="Style_30_ch"/>
    <w:pPr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No Spacing"/>
    <w:link w:val="Style_30"/>
    <w:rPr>
      <w:rFonts w:ascii="Times New Roman" w:hAnsi="Times New Roman"/>
      <w:sz w:val="28"/>
    </w:rPr>
  </w:style>
  <w:style w:styleId="Style_31" w:type="paragraph">
    <w:name w:val="heading 5"/>
    <w:next w:val="Style_7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Основной текст1"/>
    <w:link w:val="Style_32_ch"/>
    <w:rPr>
      <w:rFonts w:ascii="Courier New" w:hAnsi="Courier New"/>
      <w:color w:val="000000"/>
      <w:spacing w:val="0"/>
      <w:sz w:val="18"/>
      <w:highlight w:val="white"/>
    </w:rPr>
  </w:style>
  <w:style w:styleId="Style_32_ch" w:type="character">
    <w:name w:val="Основной текст1"/>
    <w:link w:val="Style_32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33" w:type="paragraph">
    <w:name w:val="Emphasis"/>
    <w:basedOn w:val="Style_17"/>
    <w:link w:val="Style_33_ch"/>
    <w:rPr>
      <w:i w:val="1"/>
    </w:rPr>
  </w:style>
  <w:style w:styleId="Style_33_ch" w:type="character">
    <w:name w:val="Emphasis"/>
    <w:basedOn w:val="Style_17_ch"/>
    <w:link w:val="Style_33"/>
    <w:rPr>
      <w:i w:val="1"/>
    </w:rPr>
  </w:style>
  <w:style w:styleId="Style_34" w:type="paragraph">
    <w:name w:val="heading 1"/>
    <w:basedOn w:val="Style_7"/>
    <w:next w:val="Style_7"/>
    <w:link w:val="Style_34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7_ch"/>
    <w:link w:val="Style_34"/>
    <w:rPr>
      <w:rFonts w:ascii="AG Souvenir" w:hAnsi="AG Souvenir"/>
      <w:b w:val="1"/>
      <w:spacing w:val="38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7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Balloon Text"/>
    <w:basedOn w:val="Style_7"/>
    <w:link w:val="Style_38_ch"/>
    <w:pPr>
      <w:spacing w:after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7_ch"/>
    <w:link w:val="Style_38"/>
    <w:rPr>
      <w:rFonts w:ascii="Tahoma" w:hAnsi="Tahoma"/>
      <w:sz w:val="16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40" w:type="paragraph">
    <w:name w:val="toc 9"/>
    <w:next w:val="Style_7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3" w:type="paragraph">
    <w:name w:val="header"/>
    <w:basedOn w:val="Style_7"/>
    <w:link w:val="Style_3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3_ch" w:type="character">
    <w:name w:val="header"/>
    <w:basedOn w:val="Style_7_ch"/>
    <w:link w:val="Style_3"/>
    <w:rPr>
      <w:rFonts w:ascii="Times New Roman" w:hAnsi="Times New Roman"/>
      <w:sz w:val="20"/>
    </w:rPr>
  </w:style>
  <w:style w:styleId="Style_41" w:type="paragraph">
    <w:name w:val="Абзац списка1"/>
    <w:basedOn w:val="Style_7"/>
    <w:link w:val="Style_41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41_ch" w:type="character">
    <w:name w:val="Абзац списка1"/>
    <w:basedOn w:val="Style_7_ch"/>
    <w:link w:val="Style_41"/>
    <w:rPr>
      <w:rFonts w:ascii="Times New Roman" w:hAnsi="Times New Roman"/>
      <w:sz w:val="20"/>
    </w:rPr>
  </w:style>
  <w:style w:styleId="Style_42" w:type="paragraph">
    <w:name w:val="Основной текст2"/>
    <w:link w:val="Style_42_ch"/>
    <w:rPr>
      <w:rFonts w:ascii="Book Antiqua" w:hAnsi="Book Antiqua"/>
      <w:color w:val="000000"/>
      <w:spacing w:val="0"/>
      <w:sz w:val="29"/>
      <w:u w:val="none"/>
    </w:rPr>
  </w:style>
  <w:style w:styleId="Style_42_ch" w:type="character">
    <w:name w:val="Основной текст2"/>
    <w:link w:val="Style_42"/>
    <w:rPr>
      <w:rFonts w:ascii="Book Antiqua" w:hAnsi="Book Antiqua"/>
      <w:color w:val="000000"/>
      <w:spacing w:val="0"/>
      <w:sz w:val="29"/>
      <w:u w:val="none"/>
    </w:rPr>
  </w:style>
  <w:style w:styleId="Style_43" w:type="paragraph">
    <w:name w:val="Гипертекстовая ссылка"/>
    <w:link w:val="Style_43_ch"/>
    <w:rPr>
      <w:color w:val="106BBE"/>
      <w:sz w:val="26"/>
    </w:rPr>
  </w:style>
  <w:style w:styleId="Style_43_ch" w:type="character">
    <w:name w:val="Гипертекстовая ссылка"/>
    <w:link w:val="Style_43"/>
    <w:rPr>
      <w:color w:val="106BBE"/>
      <w:sz w:val="26"/>
    </w:rPr>
  </w:style>
  <w:style w:styleId="Style_44" w:type="paragraph">
    <w:name w:val="ConsPlusNormal"/>
    <w:link w:val="Style_4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4_ch" w:type="character">
    <w:name w:val="ConsPlusNormal"/>
    <w:link w:val="Style_44"/>
    <w:rPr>
      <w:rFonts w:ascii="Arial" w:hAnsi="Arial"/>
      <w:sz w:val="20"/>
    </w:rPr>
  </w:style>
  <w:style w:styleId="Style_45" w:type="paragraph">
    <w:name w:val="toc 8"/>
    <w:next w:val="Style_7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toc 5"/>
    <w:next w:val="Style_7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Без интервала2"/>
    <w:link w:val="Style_47_ch"/>
    <w:pPr>
      <w:spacing w:after="0" w:line="240" w:lineRule="auto"/>
      <w:ind/>
    </w:pPr>
    <w:rPr>
      <w:rFonts w:ascii="Calibri" w:hAnsi="Calibri"/>
    </w:rPr>
  </w:style>
  <w:style w:styleId="Style_47_ch" w:type="character">
    <w:name w:val="Без интервала2"/>
    <w:link w:val="Style_47"/>
    <w:rPr>
      <w:rFonts w:ascii="Calibri" w:hAnsi="Calibri"/>
    </w:rPr>
  </w:style>
  <w:style w:styleId="Style_48" w:type="paragraph">
    <w:name w:val="ConsPlusNonformat"/>
    <w:link w:val="Style_48_ch"/>
    <w:pPr>
      <w:spacing w:after="0" w:line="240" w:lineRule="auto"/>
      <w:ind/>
    </w:pPr>
    <w:rPr>
      <w:rFonts w:ascii="Courier New" w:hAnsi="Courier New"/>
      <w:sz w:val="20"/>
    </w:rPr>
  </w:style>
  <w:style w:styleId="Style_48_ch" w:type="character">
    <w:name w:val="ConsPlusNonformat"/>
    <w:link w:val="Style_48"/>
    <w:rPr>
      <w:rFonts w:ascii="Courier New" w:hAnsi="Courier New"/>
      <w:sz w:val="20"/>
    </w:rPr>
  </w:style>
  <w:style w:styleId="Style_49" w:type="paragraph">
    <w:name w:val="Subtitle"/>
    <w:next w:val="Style_7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Знак11"/>
    <w:basedOn w:val="Style_7"/>
    <w:link w:val="Style_5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0_ch" w:type="character">
    <w:name w:val="Знак11"/>
    <w:basedOn w:val="Style_7_ch"/>
    <w:link w:val="Style_50"/>
    <w:rPr>
      <w:rFonts w:ascii="Tahoma" w:hAnsi="Tahoma"/>
      <w:sz w:val="20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Title"/>
    <w:basedOn w:val="Style_7_ch"/>
    <w:link w:val="Style_4"/>
    <w:rPr>
      <w:rFonts w:ascii="Times New Roman" w:hAnsi="Times New Roman"/>
      <w:sz w:val="36"/>
    </w:rPr>
  </w:style>
  <w:style w:styleId="Style_51" w:type="paragraph">
    <w:name w:val="heading 4"/>
    <w:basedOn w:val="Style_7"/>
    <w:next w:val="Style_7"/>
    <w:link w:val="Style_51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1_ch" w:type="character">
    <w:name w:val="heading 4"/>
    <w:basedOn w:val="Style_7_ch"/>
    <w:link w:val="Style_51"/>
    <w:rPr>
      <w:rFonts w:ascii="Times New Roman" w:hAnsi="Times New Roman"/>
      <w:b w:val="1"/>
      <w:sz w:val="28"/>
    </w:rPr>
  </w:style>
  <w:style w:styleId="Style_52" w:type="paragraph">
    <w:name w:val="heading 2"/>
    <w:basedOn w:val="Style_7"/>
    <w:next w:val="Style_7"/>
    <w:link w:val="Style_52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2_ch" w:type="character">
    <w:name w:val="heading 2"/>
    <w:basedOn w:val="Style_7_ch"/>
    <w:link w:val="Style_52"/>
    <w:rPr>
      <w:rFonts w:ascii="Times New Roman" w:hAnsi="Times New Roman"/>
      <w:sz w:val="28"/>
    </w:rPr>
  </w:style>
  <w:style w:styleId="Style_53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2023-12-13T07:54:43Z</dcterms:modified>
</cp:coreProperties>
</file>