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а территории Ростовской области </w:t>
      </w:r>
      <w:r w:rsidR="0007769A" w:rsidRPr="00A23831">
        <w:rPr>
          <w:rStyle w:val="a6"/>
          <w:color w:val="auto"/>
          <w:sz w:val="32"/>
          <w:szCs w:val="32"/>
        </w:rPr>
        <w:t>в 2022 году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будет проведена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подготовки к проведению в 2022 году государственной кадастровой оценки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предварительный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>в разделе «Деятельность / Кадастровая оценка / Декларации об объектах недвижимости»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="00073B27" w:rsidRPr="00A23831">
        <w:rPr>
          <w:b/>
          <w:i/>
          <w:color w:val="000000"/>
          <w:sz w:val="32"/>
          <w:szCs w:val="32"/>
        </w:rPr>
        <w:t>имущественно-земельных</w:t>
      </w:r>
      <w:proofErr w:type="spellEnd"/>
      <w:r w:rsidR="00073B27" w:rsidRPr="00A23831">
        <w:rPr>
          <w:b/>
          <w:i/>
          <w:color w:val="000000"/>
          <w:sz w:val="32"/>
          <w:szCs w:val="32"/>
        </w:rPr>
        <w:t xml:space="preserve"> отношений Ростовской области».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836043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36043"/>
    <w:rsid w:val="008455CA"/>
    <w:rsid w:val="008803C2"/>
    <w:rsid w:val="00893838"/>
    <w:rsid w:val="0089541D"/>
    <w:rsid w:val="0092394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ДЛитвинов</cp:lastModifiedBy>
  <cp:revision>14</cp:revision>
  <cp:lastPrinted>2021-12-17T12:58:00Z</cp:lastPrinted>
  <dcterms:created xsi:type="dcterms:W3CDTF">2021-03-15T08:20:00Z</dcterms:created>
  <dcterms:modified xsi:type="dcterms:W3CDTF">2021-12-17T12:58:00Z</dcterms:modified>
</cp:coreProperties>
</file>