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ПРОЕКТ</w:t>
      </w:r>
    </w:p>
    <w:p w14:paraId="02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753745" cy="96583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3745" cy="96583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НЕКЛИНОВСКИЙ РАЙОН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 ДЕПУТАТОВ ТРОИЦКОГО СЕЛЬСКОГО ПОСЕЛЕНИЯ</w:t>
      </w:r>
    </w:p>
    <w:p w14:paraId="07000000">
      <w:pPr>
        <w:ind/>
        <w:jc w:val="center"/>
        <w:rPr>
          <w:rFonts w:ascii="Times New Roman" w:hAnsi="Times New Roman"/>
          <w:b w:val="1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09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решение Собрание депутатов Троицкого сельского </w:t>
      </w:r>
    </w:p>
    <w:p w14:paraId="0B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 от 22.12.2022г № 70 «О бюджете Троицкого сельского поселения Неклиновского района на 2023 год и плановый период 2024 и 2025 годов»</w:t>
      </w:r>
    </w:p>
    <w:p w14:paraId="0C000000">
      <w:pPr>
        <w:rPr>
          <w:rFonts w:ascii="Times New Roman" w:hAnsi="Times New Roman"/>
          <w:b w:val="1"/>
          <w:sz w:val="24"/>
        </w:rPr>
      </w:pPr>
    </w:p>
    <w:p w14:paraId="0D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Принято </w:t>
      </w:r>
    </w:p>
    <w:p w14:paraId="0E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Собранием депутатов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__________ 2023 года</w:t>
      </w:r>
    </w:p>
    <w:p w14:paraId="0F000000">
      <w:pPr>
        <w:spacing w:after="0"/>
        <w:ind/>
        <w:rPr>
          <w:rFonts w:ascii="Times New Roman" w:hAnsi="Times New Roman"/>
          <w:sz w:val="24"/>
        </w:rPr>
      </w:pPr>
    </w:p>
    <w:p w14:paraId="1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«Троицкое сельское поселение», решением Собрания депутатов </w:t>
      </w:r>
      <w:r>
        <w:rPr>
          <w:rFonts w:ascii="Times New Roman" w:hAnsi="Times New Roman"/>
          <w:sz w:val="24"/>
        </w:rPr>
        <w:t>Троицкого  от</w:t>
      </w:r>
      <w:r>
        <w:rPr>
          <w:rFonts w:ascii="Times New Roman" w:hAnsi="Times New Roman"/>
          <w:sz w:val="24"/>
        </w:rPr>
        <w:t xml:space="preserve"> 19.07 2007 № 72 «О бюджетном процессе в Троицком сельском поселении»</w:t>
      </w:r>
    </w:p>
    <w:p w14:paraId="11000000">
      <w:pPr>
        <w:spacing w:after="0"/>
        <w:ind/>
        <w:rPr>
          <w:rFonts w:ascii="Times New Roman" w:hAnsi="Times New Roman"/>
          <w:sz w:val="24"/>
        </w:rPr>
      </w:pPr>
    </w:p>
    <w:p w14:paraId="12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Троицкого сельского поселения решило:</w:t>
      </w:r>
    </w:p>
    <w:p w14:paraId="13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14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1. </w:t>
      </w:r>
      <w:r>
        <w:rPr>
          <w:rFonts w:ascii="Times New Roman" w:hAnsi="Times New Roman"/>
          <w:sz w:val="24"/>
        </w:rPr>
        <w:t>Внести  в</w:t>
      </w:r>
      <w:r>
        <w:rPr>
          <w:rFonts w:ascii="Times New Roman" w:hAnsi="Times New Roman"/>
          <w:sz w:val="24"/>
        </w:rPr>
        <w:t xml:space="preserve"> решение Собрания депутатов  Троицкого сельского поселения от 22.12.2022года № 70 «О бюджете Троицкого сельского поселения Неклиновского района на 2023год и плановый период 2024 и 2025 годов» следующие изменения:</w:t>
      </w:r>
    </w:p>
    <w:p w14:paraId="15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6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1   статьи 1 изложить в следующей редакции:</w:t>
      </w:r>
    </w:p>
    <w:p w14:paraId="17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«1. Утвердить основные характеристики бюджета Троицкого сельского поселения на 2023 год, определенные с учетом уровня инфляции, не превышающего 5,5 процента (декабрь 2023 года к декабрю 2022 года):</w:t>
      </w:r>
    </w:p>
    <w:p w14:paraId="18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1) прогнозируемый общий объем </w:t>
      </w:r>
      <w:r>
        <w:rPr>
          <w:rFonts w:ascii="Times New Roman" w:hAnsi="Times New Roman"/>
          <w:sz w:val="24"/>
        </w:rPr>
        <w:t>доходов  бюджета</w:t>
      </w:r>
      <w:r>
        <w:rPr>
          <w:rFonts w:ascii="Times New Roman" w:hAnsi="Times New Roman"/>
          <w:sz w:val="24"/>
        </w:rPr>
        <w:t xml:space="preserve"> Троицкого сельского поселения Неклиновского района в сумме 18066,6  тыс. рублей;</w:t>
      </w:r>
    </w:p>
    <w:p w14:paraId="1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2) общий объем </w:t>
      </w:r>
      <w:r>
        <w:rPr>
          <w:rFonts w:ascii="Times New Roman" w:hAnsi="Times New Roman"/>
          <w:sz w:val="24"/>
        </w:rPr>
        <w:t>расходов  бюджета</w:t>
      </w:r>
      <w:r>
        <w:rPr>
          <w:rFonts w:ascii="Times New Roman" w:hAnsi="Times New Roman"/>
          <w:sz w:val="24"/>
        </w:rPr>
        <w:t xml:space="preserve"> Троицкого сельского поселения  Неклиновского района в сумме 21785,3  тыс. рублей;</w:t>
      </w:r>
    </w:p>
    <w:p w14:paraId="1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bookmarkStart w:id="1" w:name="_Hlk68180828"/>
      <w:r>
        <w:rPr>
          <w:rFonts w:ascii="Times New Roman" w:hAnsi="Times New Roman"/>
          <w:sz w:val="24"/>
        </w:rPr>
        <w:t xml:space="preserve">3) резервный фонд администрации Троицкого сельского поселения Неклиновского района в сумме 30,0 </w:t>
      </w:r>
      <w:r>
        <w:rPr>
          <w:rFonts w:ascii="Times New Roman" w:hAnsi="Times New Roman"/>
          <w:sz w:val="24"/>
        </w:rPr>
        <w:t>тыс.рублей</w:t>
      </w:r>
      <w:r>
        <w:rPr>
          <w:rFonts w:ascii="Times New Roman" w:hAnsi="Times New Roman"/>
          <w:sz w:val="24"/>
        </w:rPr>
        <w:t>;</w:t>
      </w:r>
      <w:bookmarkEnd w:id="1"/>
    </w:p>
    <w:p w14:paraId="1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4) верхний предел муниципального внутреннего долга Троицкого сельского поселения Неклиновского района на 1 января 2024 года в сумме 0,0 тыс. рублей, в том числе верхний предел долга по муниципальным гарантиям Троицкого сельского поселения Неклиновского района в сумме _0,0_ тыс. рублей;</w:t>
      </w:r>
    </w:p>
    <w:p w14:paraId="1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5) объем расходов на обслуживание муниципального долга Троицкого сельского поселения Неклиновского </w:t>
      </w:r>
      <w:r>
        <w:rPr>
          <w:rFonts w:ascii="Times New Roman" w:hAnsi="Times New Roman"/>
          <w:sz w:val="24"/>
        </w:rPr>
        <w:t>района  в</w:t>
      </w:r>
      <w:r>
        <w:rPr>
          <w:rFonts w:ascii="Times New Roman" w:hAnsi="Times New Roman"/>
          <w:sz w:val="24"/>
        </w:rPr>
        <w:t xml:space="preserve"> сумме 0,0 тыс.рублей;</w:t>
      </w:r>
    </w:p>
    <w:p w14:paraId="1E000000">
      <w:pPr>
        <w:spacing w:after="0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6) прогнозируемый </w:t>
      </w:r>
      <w:r>
        <w:rPr>
          <w:rFonts w:ascii="Times New Roman" w:hAnsi="Times New Roman"/>
          <w:sz w:val="24"/>
        </w:rPr>
        <w:t>дефицит  бюджета</w:t>
      </w:r>
      <w:r>
        <w:rPr>
          <w:rFonts w:ascii="Times New Roman" w:hAnsi="Times New Roman"/>
          <w:sz w:val="24"/>
        </w:rPr>
        <w:t xml:space="preserve"> Троицкого сельского поселения Неклиновского района в сумме 3718,7 тыс. рублей.»</w:t>
      </w:r>
    </w:p>
    <w:p w14:paraId="1F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20000000">
      <w:pPr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2 статьи 2 изложить в следующей редакции:</w:t>
      </w:r>
    </w:p>
    <w:p w14:paraId="2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«2. Утвердить объем бюджетных ассигнований муниципального дорожного фонда Троицкого сельского поселения на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 в сумме 1106,3 </w:t>
      </w:r>
      <w:r>
        <w:rPr>
          <w:rFonts w:ascii="Times New Roman" w:hAnsi="Times New Roman"/>
          <w:sz w:val="24"/>
        </w:rPr>
        <w:t>тыс.рублей</w:t>
      </w:r>
      <w:r>
        <w:rPr>
          <w:rFonts w:ascii="Times New Roman" w:hAnsi="Times New Roman"/>
          <w:sz w:val="24"/>
        </w:rPr>
        <w:t>.»</w:t>
      </w:r>
    </w:p>
    <w:p w14:paraId="22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23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3) Приложение 1 изложить в следующей редакции:</w:t>
      </w:r>
    </w:p>
    <w:p w14:paraId="24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«Приложение №1</w:t>
      </w:r>
    </w:p>
    <w:p w14:paraId="25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 Троицкого сельского поселения</w:t>
      </w:r>
    </w:p>
    <w:p w14:paraId="26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 бюджете Троицкого сельского поселения Неклиновского района</w:t>
      </w:r>
    </w:p>
    <w:p w14:paraId="27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2023 год и на плановый период 2024 и 2025 годов»</w:t>
      </w:r>
    </w:p>
    <w:p w14:paraId="28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29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Объем поступлений доходов бюджета Троицкого сельского поселения на 2023 год и плановый период 2024 и 2025 годов</w:t>
      </w:r>
    </w:p>
    <w:p w14:paraId="2A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тыс.рублей</w:t>
      </w:r>
      <w:r>
        <w:rPr>
          <w:rFonts w:ascii="Times New Roman" w:hAnsi="Times New Roman"/>
          <w:sz w:val="24"/>
        </w:rPr>
        <w:t>)</w:t>
      </w:r>
    </w:p>
    <w:tbl>
      <w:tblPr>
        <w:tblStyle w:val="Style_2"/>
        <w:tblInd w:type="dxa" w:w="-431"/>
        <w:tblLayout w:type="fixed"/>
      </w:tblPr>
      <w:tblGrid>
        <w:gridCol w:w="2550"/>
        <w:gridCol w:w="4523"/>
        <w:gridCol w:w="996"/>
        <w:gridCol w:w="996"/>
        <w:gridCol w:w="1003"/>
      </w:tblGrid>
      <w:tr>
        <w:tc>
          <w:tcPr>
            <w:tcW w:type="dxa" w:w="2550"/>
            <w:vMerge w:val="restart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type="dxa" w:w="4523"/>
            <w:vMerge w:val="restart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статьи доходов</w:t>
            </w:r>
          </w:p>
        </w:tc>
        <w:tc>
          <w:tcPr>
            <w:tcW w:type="dxa" w:w="2995"/>
            <w:gridSpan w:val="3"/>
          </w:tcPr>
          <w:p w14:paraId="2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Плановый период</w:t>
            </w:r>
          </w:p>
          <w:p w14:paraId="2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2550"/>
            <w:gridSpan w:val="1"/>
            <w:vMerge w:val="continue"/>
          </w:tcPr>
          <w:p/>
        </w:tc>
        <w:tc>
          <w:tcPr>
            <w:tcW w:type="dxa" w:w="4523"/>
            <w:gridSpan w:val="1"/>
            <w:vMerge w:val="continue"/>
          </w:tcPr>
          <w:p/>
        </w:tc>
        <w:tc>
          <w:tcPr>
            <w:tcW w:type="dxa" w:w="996"/>
            <w:shd w:fill="auto" w:val="clear"/>
            <w:vAlign w:val="bottom"/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2023 год</w:t>
            </w:r>
          </w:p>
        </w:tc>
        <w:tc>
          <w:tcPr>
            <w:tcW w:type="dxa" w:w="996"/>
            <w:shd w:fill="auto" w:val="clear"/>
            <w:vAlign w:val="bottom"/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003"/>
            <w:shd w:fill="auto" w:val="clear"/>
            <w:vAlign w:val="bottom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</w:tr>
      <w:tr>
        <w:tc>
          <w:tcPr>
            <w:tcW w:type="dxa" w:w="2550"/>
            <w:shd w:fill="auto" w:val="clear"/>
          </w:tcPr>
          <w:p w14:paraId="3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bookmarkStart w:id="2" w:name="RANGE!A11:D59"/>
            <w:r>
              <w:rPr>
                <w:rFonts w:ascii="Times New Roman" w:hAnsi="Times New Roman"/>
                <w:sz w:val="24"/>
              </w:rPr>
              <w:t>1 00 00000 00 0000 000</w:t>
            </w:r>
            <w:bookmarkEnd w:id="2"/>
          </w:p>
        </w:tc>
        <w:tc>
          <w:tcPr>
            <w:tcW w:type="dxa" w:w="4523"/>
            <w:shd w:fill="auto" w:val="clear"/>
          </w:tcPr>
          <w:p w14:paraId="3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НАЛОГОВЫЕ И НЕНАЛОГОВЫЕ ДОХОДЫ</w:t>
            </w:r>
          </w:p>
        </w:tc>
        <w:tc>
          <w:tcPr>
            <w:tcW w:type="dxa" w:w="996"/>
            <w:shd w:fill="auto" w:val="clear"/>
          </w:tcPr>
          <w:p w14:paraId="3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6431,8</w:t>
            </w:r>
          </w:p>
        </w:tc>
        <w:tc>
          <w:tcPr>
            <w:tcW w:type="dxa" w:w="996"/>
            <w:shd w:fill="auto" w:val="clear"/>
          </w:tcPr>
          <w:p w14:paraId="3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6574,2</w:t>
            </w:r>
          </w:p>
        </w:tc>
        <w:tc>
          <w:tcPr>
            <w:tcW w:type="dxa" w:w="1003"/>
            <w:shd w:fill="auto" w:val="clear"/>
          </w:tcPr>
          <w:p w14:paraId="3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6710,5</w:t>
            </w:r>
          </w:p>
        </w:tc>
      </w:tr>
      <w:tr>
        <w:tc>
          <w:tcPr>
            <w:tcW w:type="dxa" w:w="2550"/>
            <w:shd w:fill="auto" w:val="clear"/>
          </w:tcPr>
          <w:p w14:paraId="3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1 01 00000 00 0000 000</w:t>
            </w:r>
          </w:p>
        </w:tc>
        <w:tc>
          <w:tcPr>
            <w:tcW w:type="dxa" w:w="4523"/>
            <w:shd w:fill="auto" w:val="clear"/>
          </w:tcPr>
          <w:p w14:paraId="3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НАЛОГИ НА ПРИБЫЛЬ, ДОХОДЫ</w:t>
            </w:r>
          </w:p>
        </w:tc>
        <w:tc>
          <w:tcPr>
            <w:tcW w:type="dxa" w:w="996"/>
            <w:shd w:fill="auto" w:val="clear"/>
          </w:tcPr>
          <w:p w14:paraId="3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1295,0</w:t>
            </w:r>
          </w:p>
        </w:tc>
        <w:tc>
          <w:tcPr>
            <w:tcW w:type="dxa" w:w="996"/>
            <w:shd w:fill="auto" w:val="clear"/>
          </w:tcPr>
          <w:p w14:paraId="3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1397,3</w:t>
            </w:r>
          </w:p>
        </w:tc>
        <w:tc>
          <w:tcPr>
            <w:tcW w:type="dxa" w:w="1003"/>
            <w:shd w:fill="auto" w:val="clear"/>
          </w:tcPr>
          <w:p w14:paraId="3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1490,9</w:t>
            </w:r>
          </w:p>
        </w:tc>
      </w:tr>
      <w:tr>
        <w:tc>
          <w:tcPr>
            <w:tcW w:type="dxa" w:w="2550"/>
            <w:shd w:fill="auto" w:val="clear"/>
          </w:tcPr>
          <w:p w14:paraId="3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1 01 02000 01 0000 110</w:t>
            </w:r>
          </w:p>
        </w:tc>
        <w:tc>
          <w:tcPr>
            <w:tcW w:type="dxa" w:w="4523"/>
            <w:shd w:fill="auto" w:val="clear"/>
          </w:tcPr>
          <w:p w14:paraId="3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доходы физических лиц</w:t>
            </w:r>
          </w:p>
        </w:tc>
        <w:tc>
          <w:tcPr>
            <w:tcW w:type="dxa" w:w="996"/>
            <w:shd w:fill="auto" w:val="clear"/>
          </w:tcPr>
          <w:p w14:paraId="3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1295,0</w:t>
            </w:r>
          </w:p>
        </w:tc>
        <w:tc>
          <w:tcPr>
            <w:tcW w:type="dxa" w:w="996"/>
            <w:shd w:fill="auto" w:val="clear"/>
          </w:tcPr>
          <w:p w14:paraId="3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1397,3</w:t>
            </w:r>
          </w:p>
        </w:tc>
        <w:tc>
          <w:tcPr>
            <w:tcW w:type="dxa" w:w="1003"/>
            <w:shd w:fill="auto" w:val="clear"/>
          </w:tcPr>
          <w:p w14:paraId="4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1490,9</w:t>
            </w:r>
          </w:p>
        </w:tc>
      </w:tr>
      <w:tr>
        <w:tc>
          <w:tcPr>
            <w:tcW w:type="dxa" w:w="2550"/>
            <w:shd w:fill="auto" w:val="clear"/>
          </w:tcPr>
          <w:p w14:paraId="4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1 01 02010 01 0000 110</w:t>
            </w:r>
          </w:p>
        </w:tc>
        <w:tc>
          <w:tcPr>
            <w:tcW w:type="dxa" w:w="4523"/>
            <w:shd w:fill="auto" w:val="clear"/>
          </w:tcPr>
          <w:p w14:paraId="4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дивидендов.</w:t>
            </w:r>
          </w:p>
        </w:tc>
        <w:tc>
          <w:tcPr>
            <w:tcW w:type="dxa" w:w="996"/>
            <w:shd w:fill="auto" w:val="clear"/>
          </w:tcPr>
          <w:p w14:paraId="4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1195,0</w:t>
            </w:r>
          </w:p>
        </w:tc>
        <w:tc>
          <w:tcPr>
            <w:tcW w:type="dxa" w:w="996"/>
            <w:shd w:fill="auto" w:val="clear"/>
          </w:tcPr>
          <w:p w14:paraId="4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1289,5</w:t>
            </w:r>
          </w:p>
        </w:tc>
        <w:tc>
          <w:tcPr>
            <w:tcW w:type="dxa" w:w="1003"/>
            <w:shd w:fill="auto" w:val="clear"/>
          </w:tcPr>
          <w:p w14:paraId="4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1375,9</w:t>
            </w:r>
          </w:p>
        </w:tc>
      </w:tr>
      <w:tr>
        <w:tc>
          <w:tcPr>
            <w:tcW w:type="dxa" w:w="2550"/>
            <w:shd w:fill="auto" w:val="clear"/>
          </w:tcPr>
          <w:p w14:paraId="4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1 01 02020 01 0000 110</w:t>
            </w:r>
          </w:p>
        </w:tc>
        <w:tc>
          <w:tcPr>
            <w:tcW w:type="dxa" w:w="4523"/>
            <w:shd w:fill="auto" w:val="clear"/>
          </w:tcPr>
          <w:p w14:paraId="4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996"/>
            <w:shd w:fill="auto" w:val="clear"/>
          </w:tcPr>
          <w:p w14:paraId="4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996"/>
            <w:shd w:fill="auto" w:val="clear"/>
          </w:tcPr>
          <w:p w14:paraId="4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003"/>
            <w:shd w:fill="auto" w:val="clear"/>
          </w:tcPr>
          <w:p w14:paraId="4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>
        <w:tc>
          <w:tcPr>
            <w:tcW w:type="dxa" w:w="2550"/>
            <w:shd w:fill="auto" w:val="clear"/>
          </w:tcPr>
          <w:p w14:paraId="4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1 01 02030 01 0000 110</w:t>
            </w:r>
          </w:p>
        </w:tc>
        <w:tc>
          <w:tcPr>
            <w:tcW w:type="dxa" w:w="4523"/>
            <w:shd w:fill="auto" w:val="clear"/>
          </w:tcPr>
          <w:p w14:paraId="4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996"/>
            <w:shd w:fill="auto" w:val="clear"/>
          </w:tcPr>
          <w:p w14:paraId="4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99,0</w:t>
            </w:r>
          </w:p>
        </w:tc>
        <w:tc>
          <w:tcPr>
            <w:tcW w:type="dxa" w:w="996"/>
            <w:shd w:fill="auto" w:val="clear"/>
          </w:tcPr>
          <w:p w14:paraId="4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106,8</w:t>
            </w:r>
          </w:p>
        </w:tc>
        <w:tc>
          <w:tcPr>
            <w:tcW w:type="dxa" w:w="1003"/>
            <w:shd w:fill="auto" w:val="clear"/>
          </w:tcPr>
          <w:p w14:paraId="4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114,0</w:t>
            </w:r>
          </w:p>
        </w:tc>
      </w:tr>
      <w:tr>
        <w:tc>
          <w:tcPr>
            <w:tcW w:type="dxa" w:w="2550"/>
            <w:shd w:fill="auto" w:val="clear"/>
          </w:tcPr>
          <w:p w14:paraId="5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1 05 00000 00 0000 000</w:t>
            </w:r>
          </w:p>
        </w:tc>
        <w:tc>
          <w:tcPr>
            <w:tcW w:type="dxa" w:w="4523"/>
            <w:shd w:fill="auto" w:val="clear"/>
          </w:tcPr>
          <w:p w14:paraId="5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НАЛОГИ НА СОВОКУПНЫЙ ДОХОД</w:t>
            </w:r>
          </w:p>
        </w:tc>
        <w:tc>
          <w:tcPr>
            <w:tcW w:type="dxa" w:w="996"/>
            <w:shd w:fill="auto" w:val="clear"/>
          </w:tcPr>
          <w:p w14:paraId="5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445,0</w:t>
            </w:r>
          </w:p>
        </w:tc>
        <w:tc>
          <w:tcPr>
            <w:tcW w:type="dxa" w:w="996"/>
            <w:shd w:fill="auto" w:val="clear"/>
          </w:tcPr>
          <w:p w14:paraId="5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481,0</w:t>
            </w:r>
          </w:p>
        </w:tc>
        <w:tc>
          <w:tcPr>
            <w:tcW w:type="dxa" w:w="1003"/>
            <w:shd w:fill="auto" w:val="clear"/>
          </w:tcPr>
          <w:p w14:paraId="5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515,4</w:t>
            </w:r>
          </w:p>
        </w:tc>
      </w:tr>
      <w:tr>
        <w:tc>
          <w:tcPr>
            <w:tcW w:type="dxa" w:w="2550"/>
            <w:shd w:fill="auto" w:val="clear"/>
          </w:tcPr>
          <w:p w14:paraId="5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1 05 03000 01 0000 110</w:t>
            </w:r>
          </w:p>
        </w:tc>
        <w:tc>
          <w:tcPr>
            <w:tcW w:type="dxa" w:w="4523"/>
            <w:shd w:fill="auto" w:val="clear"/>
          </w:tcPr>
          <w:p w14:paraId="5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type="dxa" w:w="996"/>
            <w:shd w:fill="auto" w:val="clear"/>
          </w:tcPr>
          <w:p w14:paraId="5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445,0</w:t>
            </w:r>
          </w:p>
        </w:tc>
        <w:tc>
          <w:tcPr>
            <w:tcW w:type="dxa" w:w="996"/>
            <w:shd w:fill="auto" w:val="clear"/>
          </w:tcPr>
          <w:p w14:paraId="5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481,0</w:t>
            </w:r>
          </w:p>
        </w:tc>
        <w:tc>
          <w:tcPr>
            <w:tcW w:type="dxa" w:w="1003"/>
            <w:shd w:fill="auto" w:val="clear"/>
          </w:tcPr>
          <w:p w14:paraId="5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515,4</w:t>
            </w:r>
          </w:p>
        </w:tc>
      </w:tr>
      <w:tr>
        <w:tc>
          <w:tcPr>
            <w:tcW w:type="dxa" w:w="2550"/>
            <w:shd w:fill="auto" w:val="clear"/>
          </w:tcPr>
          <w:p w14:paraId="5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1 05 03010 01 0000 110</w:t>
            </w:r>
          </w:p>
        </w:tc>
        <w:tc>
          <w:tcPr>
            <w:tcW w:type="dxa" w:w="4523"/>
            <w:shd w:fill="auto" w:val="clear"/>
          </w:tcPr>
          <w:p w14:paraId="5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type="dxa" w:w="996"/>
            <w:shd w:fill="auto" w:val="clear"/>
          </w:tcPr>
          <w:p w14:paraId="5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445,0</w:t>
            </w:r>
          </w:p>
        </w:tc>
        <w:tc>
          <w:tcPr>
            <w:tcW w:type="dxa" w:w="996"/>
            <w:shd w:fill="auto" w:val="clear"/>
          </w:tcPr>
          <w:p w14:paraId="5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481,0</w:t>
            </w:r>
          </w:p>
        </w:tc>
        <w:tc>
          <w:tcPr>
            <w:tcW w:type="dxa" w:w="1003"/>
            <w:shd w:fill="auto" w:val="clear"/>
          </w:tcPr>
          <w:p w14:paraId="5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515,4</w:t>
            </w:r>
          </w:p>
        </w:tc>
      </w:tr>
      <w:tr>
        <w:tc>
          <w:tcPr>
            <w:tcW w:type="dxa" w:w="2550"/>
            <w:shd w:fill="auto" w:val="clear"/>
          </w:tcPr>
          <w:p w14:paraId="5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1 06 00000 00 0000 000</w:t>
            </w:r>
          </w:p>
        </w:tc>
        <w:tc>
          <w:tcPr>
            <w:tcW w:type="dxa" w:w="4523"/>
            <w:shd w:fill="auto" w:val="clear"/>
          </w:tcPr>
          <w:p w14:paraId="6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НАЛОГИ НА ИМУЩЕСТВО</w:t>
            </w:r>
          </w:p>
        </w:tc>
        <w:tc>
          <w:tcPr>
            <w:tcW w:type="dxa" w:w="996"/>
            <w:shd w:fill="auto" w:val="clear"/>
          </w:tcPr>
          <w:p w14:paraId="6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4485,3</w:t>
            </w:r>
          </w:p>
        </w:tc>
        <w:tc>
          <w:tcPr>
            <w:tcW w:type="dxa" w:w="996"/>
            <w:shd w:fill="auto" w:val="clear"/>
          </w:tcPr>
          <w:p w14:paraId="6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4485,3</w:t>
            </w:r>
          </w:p>
        </w:tc>
        <w:tc>
          <w:tcPr>
            <w:tcW w:type="dxa" w:w="1003"/>
            <w:shd w:fill="auto" w:val="clear"/>
          </w:tcPr>
          <w:p w14:paraId="6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4485,3</w:t>
            </w:r>
          </w:p>
        </w:tc>
      </w:tr>
      <w:tr>
        <w:tc>
          <w:tcPr>
            <w:tcW w:type="dxa" w:w="2550"/>
            <w:shd w:fill="auto" w:val="clear"/>
          </w:tcPr>
          <w:p w14:paraId="6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1 06 01000 00 0000 110</w:t>
            </w:r>
          </w:p>
        </w:tc>
        <w:tc>
          <w:tcPr>
            <w:tcW w:type="dxa" w:w="4523"/>
            <w:shd w:fill="auto" w:val="clear"/>
          </w:tcPr>
          <w:p w14:paraId="6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имущество физических лиц</w:t>
            </w:r>
          </w:p>
        </w:tc>
        <w:tc>
          <w:tcPr>
            <w:tcW w:type="dxa" w:w="996"/>
            <w:shd w:fill="auto" w:val="clear"/>
          </w:tcPr>
          <w:p w14:paraId="6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  <w:tc>
          <w:tcPr>
            <w:tcW w:type="dxa" w:w="996"/>
            <w:shd w:fill="auto" w:val="clear"/>
          </w:tcPr>
          <w:p w14:paraId="6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  <w:tc>
          <w:tcPr>
            <w:tcW w:type="dxa" w:w="1003"/>
            <w:shd w:fill="auto" w:val="clear"/>
          </w:tcPr>
          <w:p w14:paraId="6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</w:tr>
      <w:tr>
        <w:tc>
          <w:tcPr>
            <w:tcW w:type="dxa" w:w="2550"/>
            <w:shd w:fill="auto" w:val="clear"/>
          </w:tcPr>
          <w:p w14:paraId="6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1 06 01030 10 0000 110</w:t>
            </w:r>
          </w:p>
        </w:tc>
        <w:tc>
          <w:tcPr>
            <w:tcW w:type="dxa" w:w="4523"/>
            <w:shd w:fill="auto" w:val="clear"/>
          </w:tcPr>
          <w:p w14:paraId="6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996"/>
            <w:shd w:fill="auto" w:val="clear"/>
          </w:tcPr>
          <w:p w14:paraId="6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  <w:tc>
          <w:tcPr>
            <w:tcW w:type="dxa" w:w="996"/>
            <w:shd w:fill="auto" w:val="clear"/>
          </w:tcPr>
          <w:p w14:paraId="6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  <w:tc>
          <w:tcPr>
            <w:tcW w:type="dxa" w:w="1003"/>
            <w:shd w:fill="auto" w:val="clear"/>
          </w:tcPr>
          <w:p w14:paraId="6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</w:tr>
      <w:tr>
        <w:tc>
          <w:tcPr>
            <w:tcW w:type="dxa" w:w="2550"/>
            <w:shd w:fill="auto" w:val="clear"/>
          </w:tcPr>
          <w:p w14:paraId="6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1 06 06000 00 0000 110</w:t>
            </w:r>
          </w:p>
        </w:tc>
        <w:tc>
          <w:tcPr>
            <w:tcW w:type="dxa" w:w="4523"/>
            <w:shd w:fill="auto" w:val="clear"/>
          </w:tcPr>
          <w:p w14:paraId="6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</w:t>
            </w:r>
          </w:p>
        </w:tc>
        <w:tc>
          <w:tcPr>
            <w:tcW w:type="dxa" w:w="996"/>
            <w:shd w:fill="auto" w:val="clear"/>
          </w:tcPr>
          <w:p w14:paraId="7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3900,9</w:t>
            </w:r>
          </w:p>
        </w:tc>
        <w:tc>
          <w:tcPr>
            <w:tcW w:type="dxa" w:w="996"/>
            <w:shd w:fill="auto" w:val="clear"/>
          </w:tcPr>
          <w:p w14:paraId="7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3900,9</w:t>
            </w:r>
          </w:p>
        </w:tc>
        <w:tc>
          <w:tcPr>
            <w:tcW w:type="dxa" w:w="1003"/>
            <w:shd w:fill="auto" w:val="clear"/>
          </w:tcPr>
          <w:p w14:paraId="7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3900,9</w:t>
            </w:r>
          </w:p>
        </w:tc>
      </w:tr>
      <w:tr>
        <w:tc>
          <w:tcPr>
            <w:tcW w:type="dxa" w:w="2550"/>
            <w:shd w:fill="auto" w:val="clear"/>
          </w:tcPr>
          <w:p w14:paraId="7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1 06 06030 00 0000 110</w:t>
            </w:r>
          </w:p>
        </w:tc>
        <w:tc>
          <w:tcPr>
            <w:tcW w:type="dxa" w:w="4523"/>
            <w:shd w:fill="auto" w:val="clear"/>
          </w:tcPr>
          <w:p w14:paraId="7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 с организаций</w:t>
            </w:r>
          </w:p>
        </w:tc>
        <w:tc>
          <w:tcPr>
            <w:tcW w:type="dxa" w:w="996"/>
            <w:shd w:fill="auto" w:val="clear"/>
          </w:tcPr>
          <w:p w14:paraId="7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  <w:tc>
          <w:tcPr>
            <w:tcW w:type="dxa" w:w="996"/>
            <w:shd w:fill="auto" w:val="clear"/>
          </w:tcPr>
          <w:p w14:paraId="7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  <w:tc>
          <w:tcPr>
            <w:tcW w:type="dxa" w:w="1003"/>
            <w:shd w:fill="auto" w:val="clear"/>
          </w:tcPr>
          <w:p w14:paraId="7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</w:tr>
      <w:tr>
        <w:tc>
          <w:tcPr>
            <w:tcW w:type="dxa" w:w="2550"/>
            <w:shd w:fill="auto" w:val="clear"/>
          </w:tcPr>
          <w:p w14:paraId="7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1 06 06033 10 0000 110</w:t>
            </w:r>
          </w:p>
        </w:tc>
        <w:tc>
          <w:tcPr>
            <w:tcW w:type="dxa" w:w="4523"/>
            <w:shd w:fill="auto" w:val="clear"/>
          </w:tcPr>
          <w:p w14:paraId="7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996"/>
            <w:shd w:fill="auto" w:val="clear"/>
          </w:tcPr>
          <w:p w14:paraId="7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  <w:tc>
          <w:tcPr>
            <w:tcW w:type="dxa" w:w="996"/>
            <w:shd w:fill="auto" w:val="clear"/>
          </w:tcPr>
          <w:p w14:paraId="7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  <w:tc>
          <w:tcPr>
            <w:tcW w:type="dxa" w:w="1003"/>
            <w:shd w:fill="auto" w:val="clear"/>
          </w:tcPr>
          <w:p w14:paraId="7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</w:tr>
      <w:tr>
        <w:tc>
          <w:tcPr>
            <w:tcW w:type="dxa" w:w="2550"/>
            <w:shd w:fill="auto" w:val="clear"/>
          </w:tcPr>
          <w:p w14:paraId="7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1 06 06040 00 0000 110</w:t>
            </w:r>
          </w:p>
        </w:tc>
        <w:tc>
          <w:tcPr>
            <w:tcW w:type="dxa" w:w="4523"/>
            <w:shd w:fill="auto" w:val="clear"/>
          </w:tcPr>
          <w:p w14:paraId="7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 с физических лиц</w:t>
            </w:r>
          </w:p>
        </w:tc>
        <w:tc>
          <w:tcPr>
            <w:tcW w:type="dxa" w:w="996"/>
            <w:shd w:fill="auto" w:val="clear"/>
          </w:tcPr>
          <w:p w14:paraId="7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  <w:tc>
          <w:tcPr>
            <w:tcW w:type="dxa" w:w="996"/>
            <w:shd w:fill="auto" w:val="clear"/>
          </w:tcPr>
          <w:p w14:paraId="8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  <w:tc>
          <w:tcPr>
            <w:tcW w:type="dxa" w:w="1003"/>
            <w:shd w:fill="auto" w:val="clear"/>
          </w:tcPr>
          <w:p w14:paraId="8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</w:tr>
      <w:tr>
        <w:tc>
          <w:tcPr>
            <w:tcW w:type="dxa" w:w="2550"/>
            <w:shd w:fill="auto" w:val="clear"/>
          </w:tcPr>
          <w:p w14:paraId="8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1 06 06043 10 0000 110</w:t>
            </w:r>
          </w:p>
        </w:tc>
        <w:tc>
          <w:tcPr>
            <w:tcW w:type="dxa" w:w="4523"/>
            <w:shd w:fill="auto" w:val="clear"/>
          </w:tcPr>
          <w:p w14:paraId="8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996"/>
            <w:shd w:fill="auto" w:val="clear"/>
          </w:tcPr>
          <w:p w14:paraId="8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  <w:tc>
          <w:tcPr>
            <w:tcW w:type="dxa" w:w="996"/>
            <w:shd w:fill="auto" w:val="clear"/>
          </w:tcPr>
          <w:p w14:paraId="8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  <w:tc>
          <w:tcPr>
            <w:tcW w:type="dxa" w:w="1003"/>
            <w:shd w:fill="auto" w:val="clear"/>
          </w:tcPr>
          <w:p w14:paraId="8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</w:tr>
      <w:tr>
        <w:tc>
          <w:tcPr>
            <w:tcW w:type="dxa" w:w="2550"/>
            <w:shd w:fill="auto" w:val="clear"/>
          </w:tcPr>
          <w:p w14:paraId="8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1 08 00000 00 0000 000</w:t>
            </w:r>
          </w:p>
        </w:tc>
        <w:tc>
          <w:tcPr>
            <w:tcW w:type="dxa" w:w="4523"/>
            <w:shd w:fill="auto" w:val="clear"/>
          </w:tcPr>
          <w:p w14:paraId="8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ПОШЛИНА</w:t>
            </w:r>
          </w:p>
        </w:tc>
        <w:tc>
          <w:tcPr>
            <w:tcW w:type="dxa" w:w="996"/>
            <w:shd w:fill="auto" w:val="clear"/>
          </w:tcPr>
          <w:p w14:paraId="8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type="dxa" w:w="996"/>
            <w:shd w:fill="auto" w:val="clear"/>
          </w:tcPr>
          <w:p w14:paraId="8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type="dxa" w:w="1003"/>
            <w:shd w:fill="auto" w:val="clear"/>
          </w:tcPr>
          <w:p w14:paraId="8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</w:tr>
      <w:tr>
        <w:tc>
          <w:tcPr>
            <w:tcW w:type="dxa" w:w="2550"/>
            <w:shd w:fill="auto" w:val="clear"/>
          </w:tcPr>
          <w:p w14:paraId="8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1 08 04000 01 0000 110</w:t>
            </w:r>
          </w:p>
        </w:tc>
        <w:tc>
          <w:tcPr>
            <w:tcW w:type="dxa" w:w="4523"/>
            <w:shd w:fill="auto" w:val="clear"/>
          </w:tcPr>
          <w:p w14:paraId="8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996"/>
            <w:shd w:fill="auto" w:val="clear"/>
          </w:tcPr>
          <w:p w14:paraId="8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type="dxa" w:w="996"/>
            <w:shd w:fill="auto" w:val="clear"/>
          </w:tcPr>
          <w:p w14:paraId="8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type="dxa" w:w="1003"/>
            <w:shd w:fill="auto" w:val="clear"/>
          </w:tcPr>
          <w:p w14:paraId="9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</w:tr>
      <w:tr>
        <w:tc>
          <w:tcPr>
            <w:tcW w:type="dxa" w:w="2550"/>
            <w:shd w:fill="auto" w:val="clear"/>
          </w:tcPr>
          <w:p w14:paraId="9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1 08 04020 01 0000 110</w:t>
            </w:r>
          </w:p>
        </w:tc>
        <w:tc>
          <w:tcPr>
            <w:tcW w:type="dxa" w:w="4523"/>
            <w:shd w:fill="auto" w:val="clear"/>
          </w:tcPr>
          <w:p w14:paraId="9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996"/>
            <w:shd w:fill="auto" w:val="clear"/>
          </w:tcPr>
          <w:p w14:paraId="9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type="dxa" w:w="996"/>
            <w:shd w:fill="auto" w:val="clear"/>
          </w:tcPr>
          <w:p w14:paraId="9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type="dxa" w:w="1003"/>
            <w:shd w:fill="auto" w:val="clear"/>
          </w:tcPr>
          <w:p w14:paraId="9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</w:tr>
      <w:tr>
        <w:tc>
          <w:tcPr>
            <w:tcW w:type="dxa" w:w="2550"/>
            <w:shd w:fill="auto" w:val="clear"/>
          </w:tcPr>
          <w:p w14:paraId="9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1 11 00000 00 0000 000</w:t>
            </w:r>
          </w:p>
        </w:tc>
        <w:tc>
          <w:tcPr>
            <w:tcW w:type="dxa" w:w="4523"/>
            <w:shd w:fill="auto" w:val="clear"/>
          </w:tcPr>
          <w:p w14:paraId="9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996"/>
            <w:shd w:fill="auto" w:val="clear"/>
          </w:tcPr>
          <w:p w14:paraId="9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157,6</w:t>
            </w:r>
          </w:p>
        </w:tc>
        <w:tc>
          <w:tcPr>
            <w:tcW w:type="dxa" w:w="996"/>
            <w:shd w:fill="auto" w:val="clear"/>
          </w:tcPr>
          <w:p w14:paraId="9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159,7</w:t>
            </w:r>
          </w:p>
        </w:tc>
        <w:tc>
          <w:tcPr>
            <w:tcW w:type="dxa" w:w="1003"/>
            <w:shd w:fill="auto" w:val="clear"/>
          </w:tcPr>
          <w:p w14:paraId="9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166,1</w:t>
            </w:r>
          </w:p>
        </w:tc>
      </w:tr>
      <w:tr>
        <w:tc>
          <w:tcPr>
            <w:tcW w:type="dxa" w:w="2550"/>
            <w:shd w:fill="auto" w:val="clear"/>
          </w:tcPr>
          <w:p w14:paraId="9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1 11 05000 00 0000 120</w:t>
            </w:r>
          </w:p>
        </w:tc>
        <w:tc>
          <w:tcPr>
            <w:tcW w:type="dxa" w:w="4523"/>
            <w:shd w:fill="auto" w:val="clear"/>
          </w:tcPr>
          <w:p w14:paraId="9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996"/>
            <w:shd w:fill="auto" w:val="clear"/>
          </w:tcPr>
          <w:p w14:paraId="9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153,2</w:t>
            </w:r>
          </w:p>
        </w:tc>
        <w:tc>
          <w:tcPr>
            <w:tcW w:type="dxa" w:w="996"/>
            <w:shd w:fill="auto" w:val="clear"/>
          </w:tcPr>
          <w:p w14:paraId="9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159,7</w:t>
            </w:r>
          </w:p>
        </w:tc>
        <w:tc>
          <w:tcPr>
            <w:tcW w:type="dxa" w:w="1003"/>
            <w:shd w:fill="auto" w:val="clear"/>
          </w:tcPr>
          <w:p w14:paraId="9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166,1</w:t>
            </w:r>
          </w:p>
        </w:tc>
      </w:tr>
      <w:tr>
        <w:tc>
          <w:tcPr>
            <w:tcW w:type="dxa" w:w="2550"/>
            <w:shd w:fill="auto" w:val="clear"/>
          </w:tcPr>
          <w:p w14:paraId="A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1 11 05030 00 0000 120</w:t>
            </w:r>
          </w:p>
        </w:tc>
        <w:tc>
          <w:tcPr>
            <w:tcW w:type="dxa" w:w="4523"/>
            <w:shd w:fill="auto" w:val="clear"/>
          </w:tcPr>
          <w:p w14:paraId="A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996"/>
            <w:shd w:fill="auto" w:val="clear"/>
          </w:tcPr>
          <w:p w14:paraId="A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97,7</w:t>
            </w:r>
          </w:p>
        </w:tc>
        <w:tc>
          <w:tcPr>
            <w:tcW w:type="dxa" w:w="996"/>
            <w:shd w:fill="auto" w:val="clear"/>
          </w:tcPr>
          <w:p w14:paraId="A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101,6</w:t>
            </w:r>
          </w:p>
        </w:tc>
        <w:tc>
          <w:tcPr>
            <w:tcW w:type="dxa" w:w="1003"/>
            <w:shd w:fill="auto" w:val="clear"/>
          </w:tcPr>
          <w:p w14:paraId="A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105,7</w:t>
            </w:r>
          </w:p>
        </w:tc>
      </w:tr>
      <w:tr>
        <w:tc>
          <w:tcPr>
            <w:tcW w:type="dxa" w:w="2550"/>
            <w:shd w:fill="auto" w:val="clear"/>
          </w:tcPr>
          <w:p w14:paraId="A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1 11 05035 10 0000 120</w:t>
            </w:r>
          </w:p>
        </w:tc>
        <w:tc>
          <w:tcPr>
            <w:tcW w:type="dxa" w:w="4523"/>
            <w:shd w:fill="auto" w:val="clear"/>
          </w:tcPr>
          <w:p w14:paraId="A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996"/>
            <w:shd w:fill="auto" w:val="clear"/>
          </w:tcPr>
          <w:p w14:paraId="A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97,7</w:t>
            </w:r>
          </w:p>
        </w:tc>
        <w:tc>
          <w:tcPr>
            <w:tcW w:type="dxa" w:w="996"/>
            <w:shd w:fill="auto" w:val="clear"/>
          </w:tcPr>
          <w:p w14:paraId="A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101,6</w:t>
            </w:r>
          </w:p>
        </w:tc>
        <w:tc>
          <w:tcPr>
            <w:tcW w:type="dxa" w:w="1003"/>
            <w:shd w:fill="auto" w:val="clear"/>
          </w:tcPr>
          <w:p w14:paraId="A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105,7</w:t>
            </w:r>
          </w:p>
        </w:tc>
      </w:tr>
      <w:tr>
        <w:tc>
          <w:tcPr>
            <w:tcW w:type="dxa" w:w="2550"/>
            <w:shd w:fill="auto" w:val="clear"/>
          </w:tcPr>
          <w:p w14:paraId="A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1 11 05070 00 0000 120</w:t>
            </w:r>
          </w:p>
        </w:tc>
        <w:tc>
          <w:tcPr>
            <w:tcW w:type="dxa" w:w="4523"/>
            <w:shd w:fill="auto" w:val="clear"/>
          </w:tcPr>
          <w:p w14:paraId="A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996"/>
            <w:shd w:fill="auto" w:val="clear"/>
          </w:tcPr>
          <w:p w14:paraId="A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55,5</w:t>
            </w:r>
          </w:p>
        </w:tc>
        <w:tc>
          <w:tcPr>
            <w:tcW w:type="dxa" w:w="996"/>
            <w:shd w:fill="auto" w:val="clear"/>
          </w:tcPr>
          <w:p w14:paraId="A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58,1</w:t>
            </w:r>
          </w:p>
        </w:tc>
        <w:tc>
          <w:tcPr>
            <w:tcW w:type="dxa" w:w="1003"/>
            <w:shd w:fill="auto" w:val="clear"/>
          </w:tcPr>
          <w:p w14:paraId="A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60,4</w:t>
            </w:r>
          </w:p>
        </w:tc>
      </w:tr>
      <w:tr>
        <w:tc>
          <w:tcPr>
            <w:tcW w:type="dxa" w:w="2550"/>
            <w:shd w:fill="auto" w:val="clear"/>
          </w:tcPr>
          <w:p w14:paraId="A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1 11 05075 10 0000 120</w:t>
            </w:r>
          </w:p>
        </w:tc>
        <w:tc>
          <w:tcPr>
            <w:tcW w:type="dxa" w:w="4523"/>
            <w:shd w:fill="auto" w:val="clear"/>
          </w:tcPr>
          <w:p w14:paraId="B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996"/>
            <w:shd w:fill="auto" w:val="clear"/>
          </w:tcPr>
          <w:p w14:paraId="B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55,5</w:t>
            </w:r>
          </w:p>
        </w:tc>
        <w:tc>
          <w:tcPr>
            <w:tcW w:type="dxa" w:w="996"/>
            <w:shd w:fill="auto" w:val="clear"/>
          </w:tcPr>
          <w:p w14:paraId="B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58,1</w:t>
            </w:r>
          </w:p>
        </w:tc>
        <w:tc>
          <w:tcPr>
            <w:tcW w:type="dxa" w:w="1003"/>
            <w:shd w:fill="auto" w:val="clear"/>
          </w:tcPr>
          <w:p w14:paraId="B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60,4</w:t>
            </w:r>
          </w:p>
        </w:tc>
      </w:tr>
      <w:tr>
        <w:tc>
          <w:tcPr>
            <w:tcW w:type="dxa" w:w="2550"/>
            <w:shd w:fill="auto" w:val="clear"/>
          </w:tcPr>
          <w:p w14:paraId="B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1 11 09000 00 0000 120</w:t>
            </w:r>
          </w:p>
        </w:tc>
        <w:tc>
          <w:tcPr>
            <w:tcW w:type="dxa" w:w="4523"/>
            <w:shd w:fill="auto" w:val="clear"/>
          </w:tcPr>
          <w:p w14:paraId="B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996"/>
            <w:shd w:fill="auto" w:val="clear"/>
          </w:tcPr>
          <w:p w14:paraId="B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type="dxa" w:w="996"/>
            <w:shd w:fill="auto" w:val="clear"/>
          </w:tcPr>
          <w:p w14:paraId="B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03"/>
            <w:shd w:fill="auto" w:val="clear"/>
          </w:tcPr>
          <w:p w14:paraId="B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2550"/>
            <w:shd w:fill="auto" w:val="clear"/>
          </w:tcPr>
          <w:p w14:paraId="B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1 11 09080 00 0000 120</w:t>
            </w:r>
          </w:p>
        </w:tc>
        <w:tc>
          <w:tcPr>
            <w:tcW w:type="dxa" w:w="4523"/>
            <w:shd w:fill="auto" w:val="clear"/>
          </w:tcPr>
          <w:p w14:paraId="B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996"/>
            <w:shd w:fill="auto" w:val="clear"/>
          </w:tcPr>
          <w:p w14:paraId="B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type="dxa" w:w="996"/>
            <w:shd w:fill="auto" w:val="clear"/>
          </w:tcPr>
          <w:p w14:paraId="B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03"/>
            <w:shd w:fill="auto" w:val="clear"/>
          </w:tcPr>
          <w:p w14:paraId="B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2550"/>
            <w:shd w:fill="auto" w:val="clear"/>
          </w:tcPr>
          <w:p w14:paraId="B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1 11 09080 10 0000 120</w:t>
            </w:r>
          </w:p>
        </w:tc>
        <w:tc>
          <w:tcPr>
            <w:tcW w:type="dxa" w:w="4523"/>
            <w:shd w:fill="auto" w:val="clear"/>
          </w:tcPr>
          <w:p w14:paraId="B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996"/>
            <w:shd w:fill="auto" w:val="clear"/>
          </w:tcPr>
          <w:p w14:paraId="C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type="dxa" w:w="996"/>
            <w:shd w:fill="auto" w:val="clear"/>
          </w:tcPr>
          <w:p w14:paraId="C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03"/>
            <w:shd w:fill="auto" w:val="clear"/>
          </w:tcPr>
          <w:p w14:paraId="C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2550"/>
            <w:shd w:fill="auto" w:val="clear"/>
          </w:tcPr>
          <w:p w14:paraId="C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1 13 00000 00 0000 000</w:t>
            </w:r>
          </w:p>
        </w:tc>
        <w:tc>
          <w:tcPr>
            <w:tcW w:type="dxa" w:w="4523"/>
            <w:shd w:fill="auto" w:val="clear"/>
          </w:tcPr>
          <w:p w14:paraId="C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996"/>
            <w:shd w:fill="auto" w:val="clear"/>
          </w:tcPr>
          <w:p w14:paraId="C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34,8</w:t>
            </w:r>
          </w:p>
        </w:tc>
        <w:tc>
          <w:tcPr>
            <w:tcW w:type="dxa" w:w="996"/>
            <w:shd w:fill="auto" w:val="clear"/>
          </w:tcPr>
          <w:p w14:paraId="C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36,2</w:t>
            </w:r>
          </w:p>
        </w:tc>
        <w:tc>
          <w:tcPr>
            <w:tcW w:type="dxa" w:w="1003"/>
            <w:shd w:fill="auto" w:val="clear"/>
          </w:tcPr>
          <w:p w14:paraId="C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</w:tr>
      <w:tr>
        <w:tc>
          <w:tcPr>
            <w:tcW w:type="dxa" w:w="2550"/>
            <w:shd w:fill="auto" w:val="clear"/>
          </w:tcPr>
          <w:p w14:paraId="C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1 13 02000 00 0000 130</w:t>
            </w:r>
          </w:p>
        </w:tc>
        <w:tc>
          <w:tcPr>
            <w:tcW w:type="dxa" w:w="4523"/>
            <w:shd w:fill="auto" w:val="clear"/>
          </w:tcPr>
          <w:p w14:paraId="C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компенсации затрат государства</w:t>
            </w:r>
          </w:p>
        </w:tc>
        <w:tc>
          <w:tcPr>
            <w:tcW w:type="dxa" w:w="996"/>
            <w:shd w:fill="auto" w:val="clear"/>
          </w:tcPr>
          <w:p w14:paraId="C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34,8</w:t>
            </w:r>
          </w:p>
        </w:tc>
        <w:tc>
          <w:tcPr>
            <w:tcW w:type="dxa" w:w="996"/>
            <w:shd w:fill="auto" w:val="clear"/>
          </w:tcPr>
          <w:p w14:paraId="C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36,2</w:t>
            </w:r>
          </w:p>
        </w:tc>
        <w:tc>
          <w:tcPr>
            <w:tcW w:type="dxa" w:w="1003"/>
            <w:shd w:fill="auto" w:val="clear"/>
          </w:tcPr>
          <w:p w14:paraId="C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</w:tr>
      <w:tr>
        <w:tc>
          <w:tcPr>
            <w:tcW w:type="dxa" w:w="2550"/>
            <w:shd w:fill="auto" w:val="clear"/>
          </w:tcPr>
          <w:p w14:paraId="C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1 13 02060 00 0000 130</w:t>
            </w:r>
          </w:p>
        </w:tc>
        <w:tc>
          <w:tcPr>
            <w:tcW w:type="dxa" w:w="4523"/>
            <w:shd w:fill="auto" w:val="clear"/>
          </w:tcPr>
          <w:p w14:paraId="C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type="dxa" w:w="996"/>
            <w:shd w:fill="auto" w:val="clear"/>
          </w:tcPr>
          <w:p w14:paraId="C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34,8</w:t>
            </w:r>
          </w:p>
        </w:tc>
        <w:tc>
          <w:tcPr>
            <w:tcW w:type="dxa" w:w="996"/>
            <w:shd w:fill="auto" w:val="clear"/>
          </w:tcPr>
          <w:p w14:paraId="D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36,2</w:t>
            </w:r>
          </w:p>
        </w:tc>
        <w:tc>
          <w:tcPr>
            <w:tcW w:type="dxa" w:w="1003"/>
            <w:shd w:fill="auto" w:val="clear"/>
          </w:tcPr>
          <w:p w14:paraId="D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</w:tr>
      <w:tr>
        <w:tc>
          <w:tcPr>
            <w:tcW w:type="dxa" w:w="2550"/>
            <w:shd w:fill="auto" w:val="clear"/>
          </w:tcPr>
          <w:p w14:paraId="D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1 13 02065 10 0000 130</w:t>
            </w:r>
          </w:p>
        </w:tc>
        <w:tc>
          <w:tcPr>
            <w:tcW w:type="dxa" w:w="4523"/>
            <w:shd w:fill="auto" w:val="clear"/>
          </w:tcPr>
          <w:p w14:paraId="D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Times New Roman" w:hAnsi="Times New Roman"/>
                <w:sz w:val="24"/>
              </w:rPr>
              <w:t>связи с эксплуатацией имущества сельских поселений</w:t>
            </w:r>
          </w:p>
        </w:tc>
        <w:tc>
          <w:tcPr>
            <w:tcW w:type="dxa" w:w="996"/>
            <w:shd w:fill="auto" w:val="clear"/>
          </w:tcPr>
          <w:p w14:paraId="D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34,8</w:t>
            </w:r>
          </w:p>
        </w:tc>
        <w:tc>
          <w:tcPr>
            <w:tcW w:type="dxa" w:w="996"/>
            <w:shd w:fill="auto" w:val="clear"/>
          </w:tcPr>
          <w:p w14:paraId="D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36,2</w:t>
            </w:r>
          </w:p>
        </w:tc>
        <w:tc>
          <w:tcPr>
            <w:tcW w:type="dxa" w:w="1003"/>
            <w:shd w:fill="auto" w:val="clear"/>
          </w:tcPr>
          <w:p w14:paraId="D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</w:tr>
      <w:tr>
        <w:tc>
          <w:tcPr>
            <w:tcW w:type="dxa" w:w="2550"/>
            <w:shd w:fill="auto" w:val="clear"/>
          </w:tcPr>
          <w:p w14:paraId="D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1 16 00000 00 0000 000</w:t>
            </w:r>
          </w:p>
        </w:tc>
        <w:tc>
          <w:tcPr>
            <w:tcW w:type="dxa" w:w="4523"/>
            <w:shd w:fill="auto" w:val="clear"/>
          </w:tcPr>
          <w:p w14:paraId="D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ШТРАФЫ, САНКЦИИ, ВОЗМЕЩЕНИЕ УЩЕРБА</w:t>
            </w:r>
          </w:p>
        </w:tc>
        <w:tc>
          <w:tcPr>
            <w:tcW w:type="dxa" w:w="996"/>
            <w:shd w:fill="auto" w:val="clear"/>
          </w:tcPr>
          <w:p w14:paraId="D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type="dxa" w:w="996"/>
            <w:shd w:fill="auto" w:val="clear"/>
          </w:tcPr>
          <w:p w14:paraId="D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type="dxa" w:w="1003"/>
            <w:shd w:fill="auto" w:val="clear"/>
          </w:tcPr>
          <w:p w14:paraId="D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</w:t>
            </w:r>
          </w:p>
        </w:tc>
      </w:tr>
      <w:tr>
        <w:tc>
          <w:tcPr>
            <w:tcW w:type="dxa" w:w="2550"/>
            <w:shd w:fill="auto" w:val="clear"/>
          </w:tcPr>
          <w:p w14:paraId="D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1 16 02000 02 0000 140</w:t>
            </w:r>
          </w:p>
        </w:tc>
        <w:tc>
          <w:tcPr>
            <w:tcW w:type="dxa" w:w="4523"/>
            <w:shd w:fill="auto" w:val="clear"/>
          </w:tcPr>
          <w:p w14:paraId="D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type="dxa" w:w="996"/>
            <w:shd w:fill="auto" w:val="clear"/>
          </w:tcPr>
          <w:p w14:paraId="D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type="dxa" w:w="996"/>
            <w:shd w:fill="auto" w:val="clear"/>
          </w:tcPr>
          <w:p w14:paraId="D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type="dxa" w:w="1003"/>
            <w:shd w:fill="auto" w:val="clear"/>
          </w:tcPr>
          <w:p w14:paraId="E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</w:t>
            </w:r>
          </w:p>
        </w:tc>
      </w:tr>
      <w:tr>
        <w:tc>
          <w:tcPr>
            <w:tcW w:type="dxa" w:w="2550"/>
            <w:shd w:fill="auto" w:val="clear"/>
          </w:tcPr>
          <w:p w14:paraId="E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1 16 02020 02 0000 140</w:t>
            </w:r>
          </w:p>
        </w:tc>
        <w:tc>
          <w:tcPr>
            <w:tcW w:type="dxa" w:w="4523"/>
            <w:shd w:fill="auto" w:val="clear"/>
          </w:tcPr>
          <w:p w14:paraId="E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996"/>
            <w:shd w:fill="auto" w:val="clear"/>
          </w:tcPr>
          <w:p w14:paraId="E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type="dxa" w:w="996"/>
            <w:shd w:fill="auto" w:val="clear"/>
          </w:tcPr>
          <w:p w14:paraId="E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type="dxa" w:w="1003"/>
            <w:shd w:fill="auto" w:val="clear"/>
          </w:tcPr>
          <w:p w14:paraId="E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</w:t>
            </w:r>
          </w:p>
        </w:tc>
      </w:tr>
      <w:tr>
        <w:tc>
          <w:tcPr>
            <w:tcW w:type="dxa" w:w="2550"/>
            <w:shd w:fill="auto" w:val="clear"/>
          </w:tcPr>
          <w:p w14:paraId="E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2 00 00000 00 0000 000</w:t>
            </w:r>
          </w:p>
        </w:tc>
        <w:tc>
          <w:tcPr>
            <w:tcW w:type="dxa" w:w="4523"/>
            <w:shd w:fill="auto" w:val="clear"/>
          </w:tcPr>
          <w:p w14:paraId="E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БЕЗВОЗМЕЗДНЫЕ ПОСТУПЛЕНИЯ</w:t>
            </w:r>
          </w:p>
        </w:tc>
        <w:tc>
          <w:tcPr>
            <w:tcW w:type="dxa" w:w="996"/>
            <w:shd w:fill="auto" w:val="clear"/>
          </w:tcPr>
          <w:p w14:paraId="E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11634,8</w:t>
            </w:r>
          </w:p>
        </w:tc>
        <w:tc>
          <w:tcPr>
            <w:tcW w:type="dxa" w:w="996"/>
            <w:shd w:fill="auto" w:val="clear"/>
          </w:tcPr>
          <w:p w14:paraId="E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8302,6</w:t>
            </w:r>
          </w:p>
        </w:tc>
        <w:tc>
          <w:tcPr>
            <w:tcW w:type="dxa" w:w="1003"/>
            <w:shd w:fill="auto" w:val="clear"/>
          </w:tcPr>
          <w:p w14:paraId="E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7513,7</w:t>
            </w:r>
          </w:p>
        </w:tc>
      </w:tr>
      <w:tr>
        <w:tc>
          <w:tcPr>
            <w:tcW w:type="dxa" w:w="2550"/>
            <w:shd w:fill="auto" w:val="clear"/>
          </w:tcPr>
          <w:p w14:paraId="E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2 02 00000 00 0000 000</w:t>
            </w:r>
          </w:p>
        </w:tc>
        <w:tc>
          <w:tcPr>
            <w:tcW w:type="dxa" w:w="4523"/>
            <w:shd w:fill="auto" w:val="clear"/>
          </w:tcPr>
          <w:p w14:paraId="E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996"/>
            <w:shd w:fill="auto" w:val="clear"/>
          </w:tcPr>
          <w:p w14:paraId="E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11634,8</w:t>
            </w:r>
          </w:p>
        </w:tc>
        <w:tc>
          <w:tcPr>
            <w:tcW w:type="dxa" w:w="996"/>
            <w:shd w:fill="auto" w:val="clear"/>
          </w:tcPr>
          <w:p w14:paraId="E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8302,6</w:t>
            </w:r>
          </w:p>
        </w:tc>
        <w:tc>
          <w:tcPr>
            <w:tcW w:type="dxa" w:w="1003"/>
            <w:shd w:fill="auto" w:val="clear"/>
          </w:tcPr>
          <w:p w14:paraId="E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7513,7</w:t>
            </w:r>
          </w:p>
        </w:tc>
      </w:tr>
      <w:tr>
        <w:tc>
          <w:tcPr>
            <w:tcW w:type="dxa" w:w="2550"/>
            <w:shd w:fill="auto" w:val="clear"/>
          </w:tcPr>
          <w:p w14:paraId="F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2 02 10000 00 0000 150</w:t>
            </w:r>
          </w:p>
        </w:tc>
        <w:tc>
          <w:tcPr>
            <w:tcW w:type="dxa" w:w="4523"/>
            <w:shd w:fill="auto" w:val="clear"/>
          </w:tcPr>
          <w:p w14:paraId="F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996"/>
            <w:shd w:fill="auto" w:val="clear"/>
          </w:tcPr>
          <w:p w14:paraId="F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10225,3</w:t>
            </w:r>
          </w:p>
        </w:tc>
        <w:tc>
          <w:tcPr>
            <w:tcW w:type="dxa" w:w="996"/>
            <w:shd w:fill="auto" w:val="clear"/>
          </w:tcPr>
          <w:p w14:paraId="F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7995,4</w:t>
            </w:r>
          </w:p>
        </w:tc>
        <w:tc>
          <w:tcPr>
            <w:tcW w:type="dxa" w:w="1003"/>
            <w:shd w:fill="auto" w:val="clear"/>
          </w:tcPr>
          <w:p w14:paraId="F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7195,9</w:t>
            </w:r>
          </w:p>
        </w:tc>
      </w:tr>
      <w:tr>
        <w:tc>
          <w:tcPr>
            <w:tcW w:type="dxa" w:w="2550"/>
            <w:shd w:fill="auto" w:val="clear"/>
          </w:tcPr>
          <w:p w14:paraId="F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2 02 15001 00 0000 150</w:t>
            </w:r>
          </w:p>
        </w:tc>
        <w:tc>
          <w:tcPr>
            <w:tcW w:type="dxa" w:w="4523"/>
            <w:shd w:fill="auto" w:val="clear"/>
          </w:tcPr>
          <w:p w14:paraId="F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type="dxa" w:w="996"/>
            <w:shd w:fill="auto" w:val="clear"/>
          </w:tcPr>
          <w:p w14:paraId="F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9994,2</w:t>
            </w:r>
          </w:p>
        </w:tc>
        <w:tc>
          <w:tcPr>
            <w:tcW w:type="dxa" w:w="996"/>
            <w:shd w:fill="auto" w:val="clear"/>
          </w:tcPr>
          <w:p w14:paraId="F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7995,4</w:t>
            </w:r>
          </w:p>
        </w:tc>
        <w:tc>
          <w:tcPr>
            <w:tcW w:type="dxa" w:w="1003"/>
            <w:shd w:fill="auto" w:val="clear"/>
          </w:tcPr>
          <w:p w14:paraId="F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7195,9</w:t>
            </w:r>
          </w:p>
        </w:tc>
      </w:tr>
      <w:tr>
        <w:tc>
          <w:tcPr>
            <w:tcW w:type="dxa" w:w="2550"/>
            <w:shd w:fill="auto" w:val="clear"/>
          </w:tcPr>
          <w:p w14:paraId="F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2 02 15001 10 0000 150</w:t>
            </w:r>
          </w:p>
        </w:tc>
        <w:tc>
          <w:tcPr>
            <w:tcW w:type="dxa" w:w="4523"/>
            <w:shd w:fill="auto" w:val="clear"/>
          </w:tcPr>
          <w:p w14:paraId="F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hAnsi="Times New Roman"/>
                <w:sz w:val="24"/>
              </w:rPr>
              <w:t>из бюджета субъекта Российской Федерации</w:t>
            </w:r>
          </w:p>
        </w:tc>
        <w:tc>
          <w:tcPr>
            <w:tcW w:type="dxa" w:w="996"/>
            <w:shd w:fill="auto" w:val="clear"/>
          </w:tcPr>
          <w:p w14:paraId="F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9994,2</w:t>
            </w:r>
          </w:p>
        </w:tc>
        <w:tc>
          <w:tcPr>
            <w:tcW w:type="dxa" w:w="996"/>
            <w:shd w:fill="auto" w:val="clear"/>
          </w:tcPr>
          <w:p w14:paraId="F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7995,4</w:t>
            </w:r>
          </w:p>
        </w:tc>
        <w:tc>
          <w:tcPr>
            <w:tcW w:type="dxa" w:w="1003"/>
            <w:shd w:fill="auto" w:val="clear"/>
          </w:tcPr>
          <w:p w14:paraId="F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7195,9</w:t>
            </w:r>
          </w:p>
        </w:tc>
      </w:tr>
      <w:tr>
        <w:tc>
          <w:tcPr>
            <w:tcW w:type="dxa" w:w="2550"/>
            <w:shd w:fill="auto" w:val="clear"/>
          </w:tcPr>
          <w:p w14:paraId="F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2 02 15002 00 0000 150</w:t>
            </w:r>
          </w:p>
        </w:tc>
        <w:tc>
          <w:tcPr>
            <w:tcW w:type="dxa" w:w="4523"/>
            <w:shd w:fill="auto" w:val="clear"/>
          </w:tcPr>
          <w:p w14:paraId="0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Дотации бюджетам на поддержку </w:t>
            </w:r>
            <w:r>
              <w:rPr>
                <w:rFonts w:ascii="Times New Roman" w:hAnsi="Times New Roman"/>
                <w:sz w:val="24"/>
              </w:rPr>
              <w:t>мер  по</w:t>
            </w:r>
            <w:r>
              <w:rPr>
                <w:rFonts w:ascii="Times New Roman" w:hAnsi="Times New Roman"/>
                <w:sz w:val="24"/>
              </w:rPr>
              <w:t xml:space="preserve"> обеспечению сбалансированности бюджетов</w:t>
            </w:r>
          </w:p>
        </w:tc>
        <w:tc>
          <w:tcPr>
            <w:tcW w:type="dxa" w:w="996"/>
            <w:shd w:fill="auto" w:val="clear"/>
          </w:tcPr>
          <w:p w14:paraId="0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231,1</w:t>
            </w:r>
          </w:p>
        </w:tc>
        <w:tc>
          <w:tcPr>
            <w:tcW w:type="dxa" w:w="996"/>
            <w:shd w:fill="auto" w:val="clear"/>
          </w:tcPr>
          <w:p w14:paraId="0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  <w:tc>
          <w:tcPr>
            <w:tcW w:type="dxa" w:w="1003"/>
            <w:shd w:fill="auto" w:val="clear"/>
          </w:tcPr>
          <w:p w14:paraId="0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</w:tr>
      <w:tr>
        <w:tc>
          <w:tcPr>
            <w:tcW w:type="dxa" w:w="2550"/>
            <w:shd w:fill="auto" w:val="clear"/>
          </w:tcPr>
          <w:p w14:paraId="0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2 02 15002 10 0000 150</w:t>
            </w:r>
          </w:p>
        </w:tc>
        <w:tc>
          <w:tcPr>
            <w:tcW w:type="dxa" w:w="4523"/>
            <w:shd w:fill="auto" w:val="clear"/>
          </w:tcPr>
          <w:p w14:paraId="0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Дотации бюджетам сельских </w:t>
            </w:r>
            <w:r>
              <w:rPr>
                <w:rFonts w:ascii="Times New Roman" w:hAnsi="Times New Roman"/>
                <w:sz w:val="24"/>
              </w:rPr>
              <w:t>поселений  на</w:t>
            </w:r>
            <w:r>
              <w:rPr>
                <w:rFonts w:ascii="Times New Roman" w:hAnsi="Times New Roman"/>
                <w:sz w:val="24"/>
              </w:rPr>
              <w:t xml:space="preserve"> поддержку мер  по обеспечению сбалансированности бюджетов</w:t>
            </w:r>
          </w:p>
        </w:tc>
        <w:tc>
          <w:tcPr>
            <w:tcW w:type="dxa" w:w="996"/>
            <w:shd w:fill="auto" w:val="clear"/>
          </w:tcPr>
          <w:p w14:paraId="0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231,1</w:t>
            </w:r>
          </w:p>
        </w:tc>
        <w:tc>
          <w:tcPr>
            <w:tcW w:type="dxa" w:w="996"/>
            <w:shd w:fill="auto" w:val="clear"/>
          </w:tcPr>
          <w:p w14:paraId="0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  <w:tc>
          <w:tcPr>
            <w:tcW w:type="dxa" w:w="1003"/>
            <w:shd w:fill="auto" w:val="clear"/>
          </w:tcPr>
          <w:p w14:paraId="0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</w:tr>
      <w:tr>
        <w:tc>
          <w:tcPr>
            <w:tcW w:type="dxa" w:w="2550"/>
            <w:shd w:fill="auto" w:val="clear"/>
          </w:tcPr>
          <w:p w14:paraId="0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2 02 30000 00 0000 150</w:t>
            </w:r>
          </w:p>
        </w:tc>
        <w:tc>
          <w:tcPr>
            <w:tcW w:type="dxa" w:w="4523"/>
            <w:shd w:fill="auto" w:val="clear"/>
          </w:tcPr>
          <w:p w14:paraId="0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type="dxa" w:w="996"/>
            <w:shd w:fill="auto" w:val="clear"/>
          </w:tcPr>
          <w:p w14:paraId="0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294,2</w:t>
            </w:r>
          </w:p>
        </w:tc>
        <w:tc>
          <w:tcPr>
            <w:tcW w:type="dxa" w:w="996"/>
            <w:shd w:fill="auto" w:val="clear"/>
          </w:tcPr>
          <w:p w14:paraId="0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307,2</w:t>
            </w:r>
          </w:p>
        </w:tc>
        <w:tc>
          <w:tcPr>
            <w:tcW w:type="dxa" w:w="1003"/>
            <w:shd w:fill="auto" w:val="clear"/>
          </w:tcPr>
          <w:p w14:paraId="0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317,8</w:t>
            </w:r>
          </w:p>
        </w:tc>
      </w:tr>
      <w:tr>
        <w:tc>
          <w:tcPr>
            <w:tcW w:type="dxa" w:w="2550"/>
            <w:shd w:fill="auto" w:val="clear"/>
          </w:tcPr>
          <w:p w14:paraId="0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2 02 30024 00 0000 150</w:t>
            </w:r>
          </w:p>
        </w:tc>
        <w:tc>
          <w:tcPr>
            <w:tcW w:type="dxa" w:w="4523"/>
            <w:shd w:fill="auto" w:val="clear"/>
          </w:tcPr>
          <w:p w14:paraId="0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996"/>
            <w:shd w:fill="auto" w:val="clear"/>
          </w:tcPr>
          <w:p w14:paraId="1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0,2</w:t>
            </w:r>
          </w:p>
        </w:tc>
        <w:tc>
          <w:tcPr>
            <w:tcW w:type="dxa" w:w="996"/>
            <w:shd w:fill="auto" w:val="clear"/>
          </w:tcPr>
          <w:p w14:paraId="1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0,2</w:t>
            </w:r>
          </w:p>
        </w:tc>
        <w:tc>
          <w:tcPr>
            <w:tcW w:type="dxa" w:w="1003"/>
            <w:shd w:fill="auto" w:val="clear"/>
          </w:tcPr>
          <w:p w14:paraId="1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0,2</w:t>
            </w:r>
          </w:p>
        </w:tc>
      </w:tr>
      <w:tr>
        <w:tc>
          <w:tcPr>
            <w:tcW w:type="dxa" w:w="2550"/>
            <w:shd w:fill="auto" w:val="clear"/>
          </w:tcPr>
          <w:p w14:paraId="1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2 02 30024 10 0000 150</w:t>
            </w:r>
          </w:p>
        </w:tc>
        <w:tc>
          <w:tcPr>
            <w:tcW w:type="dxa" w:w="4523"/>
            <w:shd w:fill="auto" w:val="clear"/>
          </w:tcPr>
          <w:p w14:paraId="1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996"/>
            <w:shd w:fill="auto" w:val="clear"/>
          </w:tcPr>
          <w:p w14:paraId="1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0,2</w:t>
            </w:r>
          </w:p>
        </w:tc>
        <w:tc>
          <w:tcPr>
            <w:tcW w:type="dxa" w:w="996"/>
            <w:shd w:fill="auto" w:val="clear"/>
          </w:tcPr>
          <w:p w14:paraId="1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0,2</w:t>
            </w:r>
          </w:p>
        </w:tc>
        <w:tc>
          <w:tcPr>
            <w:tcW w:type="dxa" w:w="1003"/>
            <w:shd w:fill="auto" w:val="clear"/>
          </w:tcPr>
          <w:p w14:paraId="1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0,2</w:t>
            </w:r>
          </w:p>
        </w:tc>
      </w:tr>
      <w:tr>
        <w:tc>
          <w:tcPr>
            <w:tcW w:type="dxa" w:w="2550"/>
            <w:shd w:fill="auto" w:val="clear"/>
          </w:tcPr>
          <w:p w14:paraId="1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2 02 35118 00 0000 150</w:t>
            </w:r>
          </w:p>
        </w:tc>
        <w:tc>
          <w:tcPr>
            <w:tcW w:type="dxa" w:w="4523"/>
            <w:shd w:fill="auto" w:val="clear"/>
          </w:tcPr>
          <w:p w14:paraId="1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996"/>
            <w:shd w:fill="auto" w:val="clear"/>
          </w:tcPr>
          <w:p w14:paraId="1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294,0</w:t>
            </w:r>
          </w:p>
        </w:tc>
        <w:tc>
          <w:tcPr>
            <w:tcW w:type="dxa" w:w="996"/>
            <w:shd w:fill="auto" w:val="clear"/>
          </w:tcPr>
          <w:p w14:paraId="1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307,0</w:t>
            </w:r>
          </w:p>
        </w:tc>
        <w:tc>
          <w:tcPr>
            <w:tcW w:type="dxa" w:w="1003"/>
            <w:shd w:fill="auto" w:val="clear"/>
          </w:tcPr>
          <w:p w14:paraId="1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317,6</w:t>
            </w:r>
          </w:p>
        </w:tc>
      </w:tr>
      <w:tr>
        <w:tc>
          <w:tcPr>
            <w:tcW w:type="dxa" w:w="2550"/>
            <w:shd w:fill="auto" w:val="clear"/>
          </w:tcPr>
          <w:p w14:paraId="1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2 02 35118 10 0000 150</w:t>
            </w:r>
          </w:p>
        </w:tc>
        <w:tc>
          <w:tcPr>
            <w:tcW w:type="dxa" w:w="4523"/>
            <w:shd w:fill="auto" w:val="clear"/>
          </w:tcPr>
          <w:p w14:paraId="1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996"/>
            <w:shd w:fill="auto" w:val="clear"/>
          </w:tcPr>
          <w:p w14:paraId="1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294,0</w:t>
            </w:r>
          </w:p>
        </w:tc>
        <w:tc>
          <w:tcPr>
            <w:tcW w:type="dxa" w:w="996"/>
            <w:shd w:fill="auto" w:val="clear"/>
          </w:tcPr>
          <w:p w14:paraId="2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307,0</w:t>
            </w:r>
          </w:p>
        </w:tc>
        <w:tc>
          <w:tcPr>
            <w:tcW w:type="dxa" w:w="1003"/>
            <w:shd w:fill="auto" w:val="clear"/>
          </w:tcPr>
          <w:p w14:paraId="2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317,6</w:t>
            </w:r>
          </w:p>
        </w:tc>
      </w:tr>
      <w:tr>
        <w:tc>
          <w:tcPr>
            <w:tcW w:type="dxa" w:w="2550"/>
            <w:shd w:fill="auto" w:val="clear"/>
          </w:tcPr>
          <w:p w14:paraId="2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2 02 40000 00 0000 150</w:t>
            </w:r>
          </w:p>
        </w:tc>
        <w:tc>
          <w:tcPr>
            <w:tcW w:type="dxa" w:w="4523"/>
            <w:shd w:fill="auto" w:val="clear"/>
          </w:tcPr>
          <w:p w14:paraId="2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Иные межбюджетные трансферты</w:t>
            </w:r>
          </w:p>
        </w:tc>
        <w:tc>
          <w:tcPr>
            <w:tcW w:type="dxa" w:w="996"/>
            <w:shd w:fill="auto" w:val="clear"/>
          </w:tcPr>
          <w:p w14:paraId="2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1115,3</w:t>
            </w:r>
          </w:p>
        </w:tc>
        <w:tc>
          <w:tcPr>
            <w:tcW w:type="dxa" w:w="996"/>
            <w:shd w:fill="auto" w:val="clear"/>
          </w:tcPr>
          <w:p w14:paraId="2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  <w:tc>
          <w:tcPr>
            <w:tcW w:type="dxa" w:w="1003"/>
            <w:shd w:fill="auto" w:val="clear"/>
          </w:tcPr>
          <w:p w14:paraId="2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</w:tr>
      <w:tr>
        <w:tc>
          <w:tcPr>
            <w:tcW w:type="dxa" w:w="2550"/>
            <w:shd w:fill="auto" w:val="clear"/>
          </w:tcPr>
          <w:p w14:paraId="2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2 02 40014 00 0000 150</w:t>
            </w:r>
          </w:p>
        </w:tc>
        <w:tc>
          <w:tcPr>
            <w:tcW w:type="dxa" w:w="4523"/>
            <w:shd w:fill="auto" w:val="clear"/>
          </w:tcPr>
          <w:p w14:paraId="2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Межбюджетные трансферты, передаваемые бюджетам муниципальных </w:t>
            </w:r>
            <w:r>
              <w:rPr>
                <w:rFonts w:ascii="Times New Roman" w:hAnsi="Times New Roman"/>
                <w:sz w:val="24"/>
              </w:rPr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996"/>
            <w:shd w:fill="auto" w:val="clear"/>
          </w:tcPr>
          <w:p w14:paraId="2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1115,3</w:t>
            </w:r>
          </w:p>
        </w:tc>
        <w:tc>
          <w:tcPr>
            <w:tcW w:type="dxa" w:w="996"/>
            <w:shd w:fill="auto" w:val="clear"/>
          </w:tcPr>
          <w:p w14:paraId="2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  <w:tc>
          <w:tcPr>
            <w:tcW w:type="dxa" w:w="1003"/>
            <w:shd w:fill="auto" w:val="clear"/>
          </w:tcPr>
          <w:p w14:paraId="2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</w:tr>
      <w:tr>
        <w:tc>
          <w:tcPr>
            <w:tcW w:type="dxa" w:w="2550"/>
            <w:shd w:fill="auto" w:val="clear"/>
          </w:tcPr>
          <w:p w14:paraId="2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2 02 40014 10 0000 150</w:t>
            </w:r>
          </w:p>
        </w:tc>
        <w:tc>
          <w:tcPr>
            <w:tcW w:type="dxa" w:w="4523"/>
            <w:shd w:fill="auto" w:val="clear"/>
          </w:tcPr>
          <w:p w14:paraId="2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996"/>
            <w:shd w:fill="auto" w:val="clear"/>
          </w:tcPr>
          <w:p w14:paraId="2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1115,3</w:t>
            </w:r>
          </w:p>
        </w:tc>
        <w:tc>
          <w:tcPr>
            <w:tcW w:type="dxa" w:w="996"/>
            <w:shd w:fill="auto" w:val="clear"/>
          </w:tcPr>
          <w:p w14:paraId="2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  <w:tc>
          <w:tcPr>
            <w:tcW w:type="dxa" w:w="1003"/>
            <w:shd w:fill="auto" w:val="clear"/>
          </w:tcPr>
          <w:p w14:paraId="3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0,0</w:t>
            </w:r>
          </w:p>
        </w:tc>
      </w:tr>
      <w:tr>
        <w:tc>
          <w:tcPr>
            <w:tcW w:type="dxa" w:w="2550"/>
            <w:shd w:fill="auto" w:val="clear"/>
          </w:tcPr>
          <w:p w14:paraId="3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 </w:t>
            </w:r>
          </w:p>
        </w:tc>
        <w:tc>
          <w:tcPr>
            <w:tcW w:type="dxa" w:w="4523"/>
            <w:shd w:fill="auto" w:val="clear"/>
          </w:tcPr>
          <w:p w14:paraId="3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Всего доходов</w:t>
            </w:r>
          </w:p>
        </w:tc>
        <w:tc>
          <w:tcPr>
            <w:tcW w:type="dxa" w:w="996"/>
            <w:shd w:fill="auto" w:val="clear"/>
          </w:tcPr>
          <w:p w14:paraId="3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18066,6</w:t>
            </w:r>
          </w:p>
        </w:tc>
        <w:tc>
          <w:tcPr>
            <w:tcW w:type="dxa" w:w="996"/>
            <w:shd w:fill="auto" w:val="clear"/>
          </w:tcPr>
          <w:p w14:paraId="34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14876,8</w:t>
            </w:r>
          </w:p>
        </w:tc>
        <w:tc>
          <w:tcPr>
            <w:tcW w:type="dxa" w:w="1003"/>
            <w:shd w:fill="auto" w:val="clear"/>
          </w:tcPr>
          <w:p w14:paraId="3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14224,2</w:t>
            </w:r>
          </w:p>
        </w:tc>
      </w:tr>
    </w:tbl>
    <w:p w14:paraId="36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701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Приложение 2 изложить в следующей редакции:</w:t>
      </w:r>
    </w:p>
    <w:p w14:paraId="38010000">
      <w:pPr>
        <w:spacing w:after="0"/>
        <w:ind/>
        <w:jc w:val="right"/>
        <w:rPr>
          <w:rFonts w:ascii="Times New Roman" w:hAnsi="Times New Roman"/>
          <w:sz w:val="24"/>
        </w:rPr>
      </w:pPr>
      <w:bookmarkStart w:id="3" w:name="_Hlk130469893"/>
      <w:r>
        <w:rPr>
          <w:rFonts w:ascii="Times New Roman" w:hAnsi="Times New Roman"/>
          <w:sz w:val="24"/>
        </w:rPr>
        <w:t>«Приложение 2</w:t>
      </w:r>
    </w:p>
    <w:p w14:paraId="3901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 Троицкого сельского поселения</w:t>
      </w:r>
    </w:p>
    <w:p w14:paraId="3A01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"О бюджете Троицкого сельского </w:t>
      </w:r>
      <w:r>
        <w:rPr>
          <w:rFonts w:ascii="Times New Roman" w:hAnsi="Times New Roman"/>
          <w:sz w:val="24"/>
        </w:rPr>
        <w:t>поселения  Неклиновского</w:t>
      </w:r>
      <w:r>
        <w:rPr>
          <w:rFonts w:ascii="Times New Roman" w:hAnsi="Times New Roman"/>
          <w:sz w:val="24"/>
        </w:rPr>
        <w:t xml:space="preserve"> района на 2023год</w:t>
      </w:r>
    </w:p>
    <w:p w14:paraId="3B01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на </w:t>
      </w:r>
      <w:r>
        <w:rPr>
          <w:rFonts w:ascii="Times New Roman" w:hAnsi="Times New Roman"/>
          <w:sz w:val="24"/>
        </w:rPr>
        <w:t>плановый  период</w:t>
      </w:r>
      <w:r>
        <w:rPr>
          <w:rFonts w:ascii="Times New Roman" w:hAnsi="Times New Roman"/>
          <w:sz w:val="24"/>
        </w:rPr>
        <w:t xml:space="preserve"> 2024 и 2025 годов"   </w:t>
      </w:r>
      <w:bookmarkEnd w:id="3"/>
    </w:p>
    <w:p w14:paraId="3C01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3D01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Источники финансирования дефицита</w:t>
      </w:r>
    </w:p>
    <w:p w14:paraId="3E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бюджета Троицкого сельского </w:t>
      </w:r>
      <w:r>
        <w:rPr>
          <w:rFonts w:ascii="Times New Roman" w:hAnsi="Times New Roman"/>
          <w:b w:val="1"/>
          <w:sz w:val="24"/>
        </w:rPr>
        <w:t xml:space="preserve">поселения 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  <w:sz w:val="24"/>
        </w:rPr>
        <w:t>Неклиновского</w:t>
      </w:r>
      <w:r>
        <w:rPr>
          <w:rFonts w:ascii="Times New Roman" w:hAnsi="Times New Roman"/>
          <w:b w:val="1"/>
          <w:sz w:val="24"/>
        </w:rPr>
        <w:t xml:space="preserve"> района 2023 год и  на плановый период 2024 и 2025 годов</w:t>
      </w:r>
    </w:p>
    <w:p w14:paraId="3F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4001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(тыс. рублей)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35"/>
        <w:gridCol w:w="4003"/>
        <w:gridCol w:w="1134"/>
        <w:gridCol w:w="1134"/>
        <w:gridCol w:w="1134"/>
      </w:tblGrid>
      <w:tr>
        <w:trPr>
          <w:trHeight w:hRule="atLeast" w:val="375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type="dxa" w:w="40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Плановый период</w:t>
            </w:r>
          </w:p>
        </w:tc>
      </w:tr>
      <w:tr>
        <w:trPr>
          <w:trHeight w:hRule="atLeast" w:val="534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0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2023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</w:tr>
      <w:tr>
        <w:trPr>
          <w:trHeight w:hRule="atLeast" w:val="9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01 00 00 00 00 0000 000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3718,7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1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01 05 00 00 00 0000 000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3718,7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01 05 00 00 00 0000 500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18066,6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3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01 05 02 00 00 0000 500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r>
              <w:rPr>
                <w:rFonts w:ascii="Times New Roman" w:hAnsi="Times New Roman"/>
                <w:sz w:val="24"/>
              </w:rPr>
              <w:t>18066,6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01 05 02 01 00 0000 510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r>
              <w:rPr>
                <w:rFonts w:ascii="Times New Roman" w:hAnsi="Times New Roman"/>
                <w:sz w:val="24"/>
              </w:rPr>
              <w:t>18066,6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01 05 02 01 10 0000 510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r>
              <w:rPr>
                <w:rFonts w:ascii="Times New Roman" w:hAnsi="Times New Roman"/>
                <w:sz w:val="24"/>
              </w:rPr>
              <w:t>18066,6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01 05 00 00 00 0000 600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21785,3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01 05 02 00 00 0000 600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21785,3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01 05 02 01 00 0000 610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21785,3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01 05 02 01 10 0000 610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21785,3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</w:tbl>
    <w:p w14:paraId="79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7A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7B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Приложение 3 изложить в следующей редакции:    </w:t>
      </w:r>
    </w:p>
    <w:p w14:paraId="7C01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7D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«Приложение 3</w:t>
      </w:r>
    </w:p>
    <w:p w14:paraId="7E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к решению Собрания депутатов Троицкого сельского поселения</w:t>
      </w:r>
    </w:p>
    <w:p w14:paraId="7F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80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81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82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Распределение бюджетных ассигнований</w:t>
      </w:r>
    </w:p>
    <w:p w14:paraId="83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 разделам, подразделам, целевым статьям (муниципальным</w:t>
      </w:r>
    </w:p>
    <w:p w14:paraId="84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программам  Троицкого</w:t>
      </w:r>
      <w:r>
        <w:rPr>
          <w:rFonts w:ascii="Times New Roman" w:hAnsi="Times New Roman"/>
          <w:b w:val="1"/>
          <w:sz w:val="24"/>
        </w:rPr>
        <w:t xml:space="preserve"> сельского поселения и непрограммым направлениям</w:t>
      </w:r>
    </w:p>
    <w:p w14:paraId="85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деятельности), группам и подгруппам видов расходов классификации</w:t>
      </w:r>
    </w:p>
    <w:p w14:paraId="86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расходов бюджета на 2023 год и на плановый период 2024 и 2025 годов</w:t>
      </w:r>
    </w:p>
    <w:p w14:paraId="87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88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0"/>
        </w:rPr>
        <w:t>(тыс. рублей)</w:t>
      </w:r>
    </w:p>
    <w:p w14:paraId="89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3"/>
        <w:tblInd w:type="dxa" w:w="-5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11"/>
        <w:gridCol w:w="425"/>
        <w:gridCol w:w="520"/>
        <w:gridCol w:w="1464"/>
        <w:gridCol w:w="567"/>
        <w:gridCol w:w="993"/>
        <w:gridCol w:w="992"/>
        <w:gridCol w:w="1134"/>
      </w:tblGrid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bookmarkStart w:id="4" w:name="_Hlk118290655"/>
            <w:r>
              <w:rPr>
                <w:rFonts w:ascii="Times New Roman" w:hAnsi="Times New Roman"/>
                <w:b w:val="1"/>
                <w:sz w:val="20"/>
              </w:rPr>
              <w:t>Наименование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Рз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ВР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</w:tr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21785,3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9333,2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8460,1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8381,6</w:t>
            </w:r>
          </w:p>
        </w:tc>
      </w:tr>
      <w:tr>
        <w:trPr>
          <w:trHeight w:hRule="atLeast" w:val="129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8687,6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7833,7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7686,3</w:t>
            </w:r>
          </w:p>
        </w:tc>
      </w:tr>
      <w:tr>
        <w:trPr>
          <w:trHeight w:hRule="atLeast" w:val="306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>
        <w:trPr>
          <w:trHeight w:hRule="atLeast" w:val="32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>
        <w:trPr>
          <w:trHeight w:hRule="atLeast" w:val="398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</w:tr>
      <w:tr>
        <w:trPr>
          <w:trHeight w:hRule="atLeast" w:val="2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r>
              <w:rPr>
                <w:rFonts w:ascii="Times New Roman" w:hAnsi="Times New Roman"/>
                <w:sz w:val="20"/>
              </w:rPr>
              <w:t>создание  условий</w:t>
            </w:r>
            <w:r>
              <w:rPr>
                <w:rFonts w:ascii="Times New Roman" w:hAnsi="Times New Roman"/>
                <w:sz w:val="20"/>
              </w:rP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>
        <w:trPr>
          <w:trHeight w:hRule="atLeast" w:val="2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  <w:sz w:val="20"/>
              </w:rPr>
              <w:t>"  муниципальной</w:t>
            </w:r>
            <w:r>
              <w:rPr>
                <w:rFonts w:ascii="Times New Roman" w:hAnsi="Times New Roman"/>
                <w:sz w:val="20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  <w:p w14:paraId="EA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142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25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605,6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9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9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r>
              <w:rPr>
                <w:rFonts w:ascii="Times New Roman" w:hAnsi="Times New Roman"/>
                <w:sz w:val="20"/>
              </w:rPr>
              <w:t>иных  информационных</w:t>
            </w:r>
            <w:r>
              <w:rPr>
                <w:rFonts w:ascii="Times New Roman" w:hAnsi="Times New Roman"/>
                <w:sz w:val="20"/>
              </w:rPr>
              <w:t xml:space="preserve">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2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r>
              <w:rPr>
                <w:rFonts w:ascii="Times New Roman" w:hAnsi="Times New Roman"/>
                <w:sz w:val="20"/>
              </w:rPr>
              <w:t>непрограммных  расходов</w:t>
            </w:r>
            <w:r>
              <w:rPr>
                <w:rFonts w:ascii="Times New Roman" w:hAnsi="Times New Roman"/>
                <w:sz w:val="20"/>
              </w:rPr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40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поселения(</w:t>
            </w:r>
            <w:r>
              <w:rPr>
                <w:rFonts w:ascii="Times New Roman" w:hAnsi="Times New Roman"/>
                <w:sz w:val="20"/>
              </w:rPr>
              <w:t>Специальные расходы)</w:t>
            </w:r>
          </w:p>
          <w:p w14:paraId="2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40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13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>
        <w:trPr>
          <w:trHeight w:hRule="atLeast" w:val="33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Мобилизационная  и</w:t>
            </w:r>
            <w:r>
              <w:rPr>
                <w:rFonts w:ascii="Times New Roman" w:hAnsi="Times New Roman"/>
                <w:sz w:val="20"/>
              </w:rPr>
              <w:t xml:space="preserve"> вневойсковая подготовка 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>
        <w:trPr>
          <w:trHeight w:hRule="atLeast" w:val="198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r>
              <w:rPr>
                <w:rFonts w:ascii="Times New Roman" w:hAnsi="Times New Roman"/>
                <w:sz w:val="20"/>
              </w:rPr>
              <w:t>округов  в</w:t>
            </w:r>
            <w:r>
              <w:rPr>
                <w:rFonts w:ascii="Times New Roman" w:hAnsi="Times New Roman"/>
                <w:sz w:val="20"/>
              </w:rPr>
              <w:t xml:space="preserve">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  (</w:t>
            </w:r>
            <w:r>
              <w:rPr>
                <w:rFonts w:ascii="Times New Roman" w:hAnsi="Times New Roman"/>
                <w:sz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>
        <w:trPr>
          <w:trHeight w:hRule="atLeast" w:val="102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98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1226,3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</w:t>
            </w:r>
            <w:r>
              <w:rPr>
                <w:rFonts w:ascii="Times New Roman" w:hAnsi="Times New Roman"/>
                <w:sz w:val="20"/>
              </w:rPr>
              <w:t>транспортной  инфраструктуры</w:t>
            </w:r>
            <w:r>
              <w:rPr>
                <w:rFonts w:ascii="Times New Roman" w:hAnsi="Times New Roman"/>
                <w:sz w:val="20"/>
              </w:rPr>
              <w:t xml:space="preserve">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69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6734,6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5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0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9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организации освещения улиц </w:t>
            </w:r>
            <w:r>
              <w:rPr>
                <w:rFonts w:ascii="Times New Roman" w:hAnsi="Times New Roman"/>
                <w:sz w:val="20"/>
              </w:rPr>
              <w:t>Троицкого  сельского</w:t>
            </w:r>
            <w:r>
              <w:rPr>
                <w:rFonts w:ascii="Times New Roman" w:hAnsi="Times New Roman"/>
                <w:sz w:val="20"/>
              </w:rPr>
              <w:t xml:space="preserve">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</w:t>
            </w:r>
            <w:r>
              <w:rPr>
                <w:rFonts w:ascii="Times New Roman" w:hAnsi="Times New Roman"/>
                <w:sz w:val="20"/>
              </w:rPr>
              <w:t>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9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Выполнение прочих мероприятий по благоустройству </w:t>
            </w:r>
            <w:r>
              <w:rPr>
                <w:rFonts w:ascii="Times New Roman" w:hAnsi="Times New Roman"/>
                <w:sz w:val="20"/>
              </w:rPr>
              <w:t>территории  поселения</w:t>
            </w:r>
            <w:r>
              <w:rPr>
                <w:rFonts w:ascii="Times New Roman" w:hAnsi="Times New Roman"/>
                <w:sz w:val="20"/>
              </w:rPr>
              <w:t xml:space="preserve">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0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содержанию мест захоронения в Троицком сельском поселении в рамках </w:t>
            </w:r>
            <w:r>
              <w:rPr>
                <w:rFonts w:ascii="Times New Roman" w:hAnsi="Times New Roman"/>
                <w:sz w:val="20"/>
              </w:rPr>
              <w:t>подпрограммы  "</w:t>
            </w:r>
            <w:r>
              <w:rPr>
                <w:rFonts w:ascii="Times New Roman" w:hAnsi="Times New Roman"/>
                <w:sz w:val="20"/>
              </w:rPr>
              <w:t>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1155,7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8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ОКРУЖАЮЩЕЙ СРЕДЫ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</w:t>
            </w:r>
            <w:r>
              <w:rPr>
                <w:rFonts w:ascii="Times New Roman" w:hAnsi="Times New Roman"/>
                <w:sz w:val="20"/>
              </w:rPr>
              <w:t>подпрограммы  "</w:t>
            </w:r>
            <w:r>
              <w:rPr>
                <w:rFonts w:ascii="Times New Roman" w:hAnsi="Times New Roman"/>
                <w:sz w:val="20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Переподготовка и повышение квалификации.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  <w:sz w:val="20"/>
              </w:rPr>
              <w:t>"  муниципальной</w:t>
            </w:r>
            <w:r>
              <w:rPr>
                <w:rFonts w:ascii="Times New Roman" w:hAnsi="Times New Roman"/>
                <w:sz w:val="20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3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И КИНЕМАТОГРАФИЯ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40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35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</w:t>
            </w:r>
            <w:r>
              <w:rPr>
                <w:rFonts w:ascii="Times New Roman" w:hAnsi="Times New Roman"/>
                <w:sz w:val="20"/>
              </w:rPr>
              <w:t xml:space="preserve">искусства в Троицком сельском поселении" муниципальной программы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  «</w:t>
            </w:r>
            <w:r>
              <w:rPr>
                <w:rFonts w:ascii="Times New Roman" w:hAnsi="Times New Roman"/>
                <w:sz w:val="20"/>
              </w:rPr>
              <w:t>Развитие культуры» (Субсидии бюджетным учреждениям)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56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322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27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27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Массовый спорт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"Физическая культура и массовый спорт" муниципальной программы "Развитие физической культуры и спорта</w:t>
            </w:r>
            <w:r>
              <w:rPr>
                <w:rFonts w:ascii="Times New Roman" w:hAnsi="Times New Roman"/>
                <w:sz w:val="20"/>
              </w:rPr>
              <w:t>"  (</w:t>
            </w: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53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>
        <w:trPr>
          <w:trHeight w:hRule="atLeast" w:val="65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</w:t>
            </w:r>
            <w:r>
              <w:rPr>
                <w:rFonts w:ascii="Times New Roman" w:hAnsi="Times New Roman"/>
                <w:sz w:val="20"/>
              </w:rPr>
              <w:t>Управление  муниципальными</w:t>
            </w:r>
            <w:r>
              <w:rPr>
                <w:rFonts w:ascii="Times New Roman" w:hAnsi="Times New Roman"/>
                <w:sz w:val="20"/>
              </w:rPr>
              <w:t xml:space="preserve">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>
        <w:trPr>
          <w:trHeight w:hRule="atLeast" w:val="35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21785,3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  <w:bookmarkEnd w:id="4"/>
          </w:p>
        </w:tc>
      </w:tr>
    </w:tbl>
    <w:p w14:paraId="7C03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7D030000">
      <w:pPr>
        <w:spacing w:after="0"/>
        <w:ind/>
        <w:rPr>
          <w:rFonts w:ascii="Times New Roman" w:hAnsi="Times New Roman"/>
          <w:sz w:val="24"/>
        </w:rPr>
      </w:pPr>
    </w:p>
    <w:p w14:paraId="7E030000">
      <w:pPr>
        <w:spacing w:after="0"/>
        <w:ind/>
        <w:rPr>
          <w:rFonts w:ascii="Times New Roman" w:hAnsi="Times New Roman"/>
          <w:sz w:val="24"/>
        </w:rPr>
      </w:pPr>
    </w:p>
    <w:p w14:paraId="7F030000">
      <w:pPr>
        <w:spacing w:after="0"/>
        <w:ind/>
        <w:rPr>
          <w:rFonts w:ascii="Times New Roman" w:hAnsi="Times New Roman"/>
          <w:sz w:val="24"/>
        </w:rPr>
      </w:pPr>
    </w:p>
    <w:p w14:paraId="80030000">
      <w:pPr>
        <w:spacing w:after="0"/>
        <w:ind/>
        <w:rPr>
          <w:rFonts w:ascii="Times New Roman" w:hAnsi="Times New Roman"/>
          <w:sz w:val="24"/>
        </w:rPr>
      </w:pPr>
    </w:p>
    <w:p w14:paraId="81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Приложение 4 изложить в следующей редакции:</w:t>
      </w:r>
    </w:p>
    <w:p w14:paraId="8203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«Приложение 4</w:t>
      </w:r>
    </w:p>
    <w:p w14:paraId="8303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к   решению Собрания депутатов Троицкого сельского поселения</w:t>
      </w:r>
    </w:p>
    <w:p w14:paraId="8403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8503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8603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8703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Ведомственная структура расходов бюджета Троицкого сельского поселения</w:t>
      </w:r>
    </w:p>
    <w:p w14:paraId="8803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Неклиновского района на 2023 и на плановый период 2024 и 2025 годов</w:t>
      </w:r>
    </w:p>
    <w:p w14:paraId="8903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8A03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тыс.рублей</w:t>
      </w:r>
      <w:r>
        <w:rPr>
          <w:rFonts w:ascii="Times New Roman" w:hAnsi="Times New Roman"/>
          <w:sz w:val="20"/>
        </w:rPr>
        <w:t>)</w:t>
      </w:r>
    </w:p>
    <w:tbl>
      <w:tblPr>
        <w:tblStyle w:val="Style_3"/>
        <w:tblInd w:type="dxa" w:w="-851"/>
        <w:tblLayout w:type="fixed"/>
      </w:tblPr>
      <w:tblGrid>
        <w:gridCol w:w="4253"/>
        <w:gridCol w:w="567"/>
        <w:gridCol w:w="425"/>
        <w:gridCol w:w="567"/>
        <w:gridCol w:w="1417"/>
        <w:gridCol w:w="567"/>
        <w:gridCol w:w="993"/>
        <w:gridCol w:w="992"/>
        <w:gridCol w:w="992"/>
      </w:tblGrid>
      <w:tr>
        <w:trPr>
          <w:trHeight w:hRule="atLeast" w:val="37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Вед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Рз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ВР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</w:tr>
      <w:tr>
        <w:trPr>
          <w:trHeight w:hRule="atLeast" w:val="51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21785,3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>
        <w:trPr>
          <w:trHeight w:hRule="atLeast" w:val="2725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>
        <w:trPr>
          <w:trHeight w:hRule="atLeast" w:val="294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607,7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>
        <w:trPr>
          <w:trHeight w:hRule="atLeast" w:val="28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r>
              <w:rPr>
                <w:rFonts w:ascii="Times New Roman" w:hAnsi="Times New Roman"/>
                <w:sz w:val="20"/>
              </w:rPr>
              <w:t>создание  условий</w:t>
            </w:r>
            <w:r>
              <w:rPr>
                <w:rFonts w:ascii="Times New Roman" w:hAnsi="Times New Roman"/>
                <w:sz w:val="20"/>
              </w:rP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  <w:sz w:val="20"/>
              </w:rPr>
              <w:t>"  муниципальной</w:t>
            </w:r>
            <w:r>
              <w:rPr>
                <w:rFonts w:ascii="Times New Roman" w:hAnsi="Times New Roman"/>
                <w:sz w:val="20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</w:t>
            </w:r>
            <w:r>
              <w:rPr>
                <w:rFonts w:ascii="Times New Roman" w:hAnsi="Times New Roman"/>
              </w:rPr>
              <w:t>"Противодействие коррупции в муниципальной службе" муниципальной программы Троицкого сельского поселения</w:t>
            </w:r>
          </w:p>
          <w:p w14:paraId="D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2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D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8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r>
              <w:rPr>
                <w:rFonts w:ascii="Times New Roman" w:hAnsi="Times New Roman"/>
                <w:sz w:val="20"/>
              </w:rPr>
              <w:t>иных  информационных</w:t>
            </w:r>
            <w:r>
              <w:rPr>
                <w:rFonts w:ascii="Times New Roman" w:hAnsi="Times New Roman"/>
                <w:sz w:val="20"/>
              </w:rPr>
              <w:t xml:space="preserve">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5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r>
              <w:rPr>
                <w:rFonts w:ascii="Times New Roman" w:hAnsi="Times New Roman"/>
                <w:sz w:val="20"/>
              </w:rPr>
              <w:t>непрограммых  расходов</w:t>
            </w:r>
            <w:r>
              <w:rPr>
                <w:rFonts w:ascii="Times New Roman" w:hAnsi="Times New Roman"/>
                <w:sz w:val="20"/>
              </w:rPr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41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поселения(</w:t>
            </w:r>
            <w:r>
              <w:rPr>
                <w:rFonts w:ascii="Times New Roman" w:hAnsi="Times New Roman"/>
                <w:sz w:val="20"/>
              </w:rPr>
              <w:t>Специальные расходы)</w:t>
            </w:r>
          </w:p>
          <w:p w14:paraId="14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68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30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77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  (</w:t>
            </w:r>
            <w:r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>
        <w:trPr>
          <w:trHeight w:hRule="atLeast" w:val="168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  (</w:t>
            </w:r>
            <w:r>
              <w:rPr>
                <w:rFonts w:ascii="Times New Roman" w:hAnsi="Times New Roman"/>
                <w:sz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>
        <w:trPr>
          <w:trHeight w:hRule="atLeast" w:val="111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8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12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</w:t>
            </w:r>
            <w:r>
              <w:rPr>
                <w:rFonts w:ascii="Times New Roman" w:hAnsi="Times New Roman"/>
                <w:sz w:val="20"/>
              </w:rPr>
              <w:t>транспортной  инфраструктуры</w:t>
            </w:r>
            <w:r>
              <w:rPr>
                <w:rFonts w:ascii="Times New Roman" w:hAnsi="Times New Roman"/>
                <w:sz w:val="20"/>
              </w:rPr>
              <w:t xml:space="preserve">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69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076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1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7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организации освещения улиц </w:t>
            </w:r>
            <w:r>
              <w:rPr>
                <w:rFonts w:ascii="Times New Roman" w:hAnsi="Times New Roman"/>
                <w:sz w:val="20"/>
              </w:rPr>
              <w:t>Троицкого  сельского</w:t>
            </w:r>
            <w:r>
              <w:rPr>
                <w:rFonts w:ascii="Times New Roman" w:hAnsi="Times New Roman"/>
                <w:sz w:val="20"/>
              </w:rPr>
              <w:t xml:space="preserve">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683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Выполнение прочих мероприятий по благоустройству </w:t>
            </w:r>
            <w:r>
              <w:rPr>
                <w:rFonts w:ascii="Times New Roman" w:hAnsi="Times New Roman"/>
                <w:sz w:val="20"/>
              </w:rPr>
              <w:t>территории  поселения</w:t>
            </w:r>
            <w:r>
              <w:rPr>
                <w:rFonts w:ascii="Times New Roman" w:hAnsi="Times New Roman"/>
                <w:sz w:val="20"/>
              </w:rPr>
              <w:t xml:space="preserve">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3322,7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9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содержанию мест захоронения в Троицком сельском поселении в рамках </w:t>
            </w:r>
            <w:r>
              <w:rPr>
                <w:rFonts w:ascii="Times New Roman" w:hAnsi="Times New Roman"/>
                <w:sz w:val="20"/>
              </w:rPr>
              <w:t>подпрограммы  "</w:t>
            </w:r>
            <w:r>
              <w:rPr>
                <w:rFonts w:ascii="Times New Roman" w:hAnsi="Times New Roman"/>
                <w:sz w:val="20"/>
              </w:rPr>
              <w:t>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1155,7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</w:t>
            </w:r>
            <w:r>
              <w:rPr>
                <w:rFonts w:ascii="Times New Roman" w:hAnsi="Times New Roman"/>
                <w:sz w:val="20"/>
              </w:rPr>
              <w:t>подпрограммы  "</w:t>
            </w:r>
            <w:r>
              <w:rPr>
                <w:rFonts w:ascii="Times New Roman" w:hAnsi="Times New Roman"/>
                <w:sz w:val="20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  <w:sz w:val="20"/>
              </w:rPr>
              <w:t>"  муниципальной</w:t>
            </w:r>
            <w:r>
              <w:rPr>
                <w:rFonts w:ascii="Times New Roman" w:hAnsi="Times New Roman"/>
                <w:sz w:val="20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  <w:p w14:paraId="A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0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194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"Физическая культура и массовый спорт" муниципальной программы "Развитие физической культуры и спорта</w:t>
            </w:r>
            <w:r>
              <w:rPr>
                <w:rFonts w:ascii="Times New Roman" w:hAnsi="Times New Roman"/>
                <w:sz w:val="20"/>
              </w:rPr>
              <w:t>"  (</w:t>
            </w:r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11 1 00 99990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3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</w:t>
            </w:r>
            <w:r>
              <w:rPr>
                <w:rFonts w:ascii="Times New Roman" w:hAnsi="Times New Roman"/>
                <w:sz w:val="20"/>
              </w:rPr>
              <w:t>Управление  муниципальными</w:t>
            </w:r>
            <w:r>
              <w:rPr>
                <w:rFonts w:ascii="Times New Roman" w:hAnsi="Times New Roman"/>
                <w:sz w:val="20"/>
              </w:rPr>
              <w:t xml:space="preserve">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63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21785,3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</w:tbl>
    <w:p w14:paraId="D2040000">
      <w:pPr>
        <w:spacing w:after="0"/>
        <w:ind/>
        <w:rPr>
          <w:rFonts w:ascii="Times New Roman" w:hAnsi="Times New Roman"/>
          <w:sz w:val="24"/>
        </w:rPr>
      </w:pPr>
    </w:p>
    <w:p w14:paraId="D3040000">
      <w:pPr>
        <w:spacing w:after="0"/>
        <w:ind/>
        <w:rPr>
          <w:rFonts w:ascii="Times New Roman" w:hAnsi="Times New Roman"/>
          <w:sz w:val="24"/>
        </w:rPr>
      </w:pPr>
    </w:p>
    <w:p w14:paraId="D4040000">
      <w:pPr>
        <w:spacing w:after="0"/>
        <w:ind/>
        <w:rPr>
          <w:rFonts w:ascii="Times New Roman" w:hAnsi="Times New Roman"/>
          <w:sz w:val="24"/>
        </w:rPr>
      </w:pPr>
    </w:p>
    <w:p w14:paraId="D5040000">
      <w:pPr>
        <w:spacing w:after="0"/>
        <w:ind/>
        <w:rPr>
          <w:rFonts w:ascii="Times New Roman" w:hAnsi="Times New Roman"/>
          <w:sz w:val="24"/>
        </w:rPr>
      </w:pPr>
    </w:p>
    <w:p w14:paraId="D6040000">
      <w:pPr>
        <w:spacing w:after="0"/>
        <w:ind/>
        <w:rPr>
          <w:rFonts w:ascii="Times New Roman" w:hAnsi="Times New Roman"/>
          <w:sz w:val="24"/>
        </w:rPr>
      </w:pPr>
    </w:p>
    <w:p w14:paraId="D7040000">
      <w:pPr>
        <w:spacing w:after="0"/>
        <w:ind/>
        <w:rPr>
          <w:rFonts w:ascii="Times New Roman" w:hAnsi="Times New Roman"/>
          <w:sz w:val="24"/>
        </w:rPr>
      </w:pPr>
    </w:p>
    <w:p w14:paraId="D8040000">
      <w:pPr>
        <w:sectPr>
          <w:pgSz w:h="16838" w:orient="portrait" w:w="11906"/>
          <w:pgMar w:bottom="1134" w:footer="709" w:gutter="0" w:header="709" w:left="1418" w:right="851" w:top="567"/>
        </w:sect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05"/>
        <w:gridCol w:w="1787"/>
        <w:gridCol w:w="663"/>
        <w:gridCol w:w="532"/>
        <w:gridCol w:w="93"/>
        <w:gridCol w:w="833"/>
        <w:gridCol w:w="236"/>
        <w:gridCol w:w="774"/>
        <w:gridCol w:w="709"/>
        <w:gridCol w:w="709"/>
        <w:gridCol w:w="708"/>
        <w:gridCol w:w="1276"/>
        <w:gridCol w:w="1134"/>
        <w:gridCol w:w="108"/>
        <w:gridCol w:w="743"/>
        <w:gridCol w:w="283"/>
        <w:gridCol w:w="236"/>
        <w:gridCol w:w="236"/>
      </w:tblGrid>
      <w:tr>
        <w:trPr>
          <w:trHeight w:hRule="atLeast" w:val="155"/>
        </w:trPr>
        <w:tc>
          <w:tcPr>
            <w:tcW w:type="dxa" w:w="15829"/>
            <w:gridSpan w:val="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904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DA04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7) Приложение 5 изложить в следующей редакции:</w:t>
            </w:r>
          </w:p>
          <w:p w14:paraId="DB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  <w:p w14:paraId="DC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«Приложение 5</w:t>
            </w:r>
          </w:p>
          <w:p w14:paraId="DD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  решению Собрания депутатов Троицкого сельского поселения</w:t>
            </w:r>
          </w:p>
          <w:p w14:paraId="DE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 бюджете Троицкого сельского поселения Неклиновского </w:t>
            </w:r>
            <w:r>
              <w:rPr>
                <w:rFonts w:ascii="Times New Roman" w:hAnsi="Times New Roman"/>
              </w:rPr>
              <w:t>района  на</w:t>
            </w:r>
            <w:r>
              <w:rPr>
                <w:rFonts w:ascii="Times New Roman" w:hAnsi="Times New Roman"/>
              </w:rPr>
              <w:t xml:space="preserve"> 2023 год</w:t>
            </w:r>
          </w:p>
          <w:p w14:paraId="DF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на плановый период 2024 и 2025 годов</w:t>
            </w:r>
          </w:p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/>
        </w:tc>
      </w:tr>
      <w:tr>
        <w:trPr>
          <w:trHeight w:hRule="atLeast" w:val="155"/>
        </w:trPr>
        <w:tc>
          <w:tcPr>
            <w:tcW w:type="dxa" w:w="15310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Распределение бюджетных ассигнований целевым статьям </w:t>
            </w:r>
          </w:p>
          <w:p w14:paraId="E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(муниципальным программам Троицкого сельского поселения и не программным направлениям деятельности),</w:t>
            </w:r>
          </w:p>
          <w:p w14:paraId="E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E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 2023 год и на плановый период 2024 и 2025 годов</w:t>
            </w: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5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6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/>
        </w:tc>
      </w:tr>
      <w:tr>
        <w:trPr>
          <w:trHeight w:hRule="atLeast" w:val="155"/>
        </w:trPr>
        <w:tc>
          <w:tcPr>
            <w:tcW w:type="dxa" w:w="50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8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7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type="dxa" w:w="6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type="dxa" w:w="53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type="dxa" w:w="92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D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531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E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606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F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149"/>
        </w:trPr>
        <w:tc>
          <w:tcPr>
            <w:tcW w:type="dxa" w:w="8080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0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3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1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3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724"/>
            <w:gridSpan w:val="8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(тыс. рублей)</w:t>
            </w:r>
          </w:p>
        </w:tc>
      </w:tr>
      <w:tr>
        <w:trPr>
          <w:trHeight w:hRule="atLeast" w:val="106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ЦСР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Рз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2023 год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2024 год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2025 год</w:t>
            </w:r>
          </w:p>
        </w:tc>
      </w:tr>
      <w:tr>
        <w:trPr>
          <w:trHeight w:hRule="atLeast" w:val="106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4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21785,3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</w:tr>
      <w:tr>
        <w:trPr>
          <w:trHeight w:hRule="atLeast" w:val="317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8682,7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</w:tr>
      <w:tr>
        <w:trPr>
          <w:trHeight w:hRule="atLeast" w:val="529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8599,1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</w:tr>
      <w:tr>
        <w:trPr>
          <w:trHeight w:hRule="atLeast" w:val="741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8681,0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7157,4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7443,7</w:t>
            </w:r>
          </w:p>
        </w:tc>
      </w:tr>
      <w:tr>
        <w:trPr>
          <w:trHeight w:hRule="atLeast" w:val="741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обеспечение деятельности органов местного самоуправления Троицкого сельского </w:t>
            </w:r>
            <w:r>
              <w:rPr>
                <w:rFonts w:ascii="Times New Roman" w:hAnsi="Times New Roman"/>
              </w:rPr>
              <w:t>поселения  в</w:t>
            </w:r>
            <w:r>
              <w:rPr>
                <w:rFonts w:ascii="Times New Roman" w:hAnsi="Times New Roman"/>
              </w:rPr>
              <w:t xml:space="preserve">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607,7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596,5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236,9</w:t>
            </w:r>
          </w:p>
        </w:tc>
      </w:tr>
      <w:tr>
        <w:trPr>
          <w:trHeight w:hRule="atLeast" w:val="231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5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</w:t>
            </w:r>
            <w:r>
              <w:rPr>
                <w:rFonts w:ascii="Times New Roman" w:hAnsi="Times New Roman"/>
              </w:rPr>
              <w:t>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01 2 00 72390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</w:tr>
      <w:tr>
        <w:trPr>
          <w:trHeight w:hRule="atLeast" w:val="635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r>
              <w:rPr>
                <w:rFonts w:ascii="Times New Roman" w:hAnsi="Times New Roman"/>
              </w:rPr>
              <w:t>создание  условий</w:t>
            </w:r>
            <w:r>
              <w:rPr>
                <w:rFonts w:ascii="Times New Roman" w:hAnsi="Times New Roman"/>
              </w:rP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</w:tr>
      <w:tr>
        <w:trPr>
          <w:trHeight w:hRule="atLeast" w:val="529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</w:t>
            </w:r>
            <w:r>
              <w:rPr>
                <w:rFonts w:ascii="Times New Roman" w:hAnsi="Times New Roman"/>
              </w:rPr>
              <w:t>создание  условий</w:t>
            </w:r>
            <w:r>
              <w:rPr>
                <w:rFonts w:ascii="Times New Roman" w:hAnsi="Times New Roman"/>
              </w:rPr>
              <w:t xml:space="preserve"> для эффективного управления муниципальными финансами"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</w:tr>
      <w:tr>
        <w:trPr>
          <w:trHeight w:hRule="atLeast" w:val="741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</w:t>
            </w:r>
            <w:r>
              <w:rPr>
                <w:rFonts w:ascii="Times New Roman" w:hAnsi="Times New Roman"/>
              </w:rPr>
              <w:t>создание  условий</w:t>
            </w:r>
            <w:r>
              <w:rPr>
                <w:rFonts w:ascii="Times New Roman" w:hAnsi="Times New Roman"/>
              </w:rPr>
              <w:t xml:space="preserve"> для эффективного управления муниципальными финансами" (Иные межбюджетные трансферты)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01 3 00 85020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</w:tr>
      <w:tr>
        <w:trPr>
          <w:trHeight w:hRule="atLeast" w:val="106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"Информационное общество"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529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529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«Развитие транспортной системы»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1106,3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529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«Развитие </w:t>
            </w:r>
            <w:r>
              <w:rPr>
                <w:rFonts w:ascii="Times New Roman" w:hAnsi="Times New Roman"/>
              </w:rPr>
              <w:t>транспортной  инфраструктуры</w:t>
            </w:r>
            <w:r>
              <w:rPr>
                <w:rFonts w:ascii="Times New Roman" w:hAnsi="Times New Roman"/>
              </w:rPr>
              <w:t xml:space="preserve"> Троицкого сельского поселения»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529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</w:t>
            </w:r>
            <w:r>
              <w:rPr>
                <w:rFonts w:ascii="Times New Roman" w:hAnsi="Times New Roman"/>
              </w:rPr>
              <w:t>осуществление  полномочий</w:t>
            </w:r>
            <w:r>
              <w:rPr>
                <w:rFonts w:ascii="Times New Roman" w:hAnsi="Times New Roman"/>
              </w:rPr>
              <w:t xml:space="preserve">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</w:t>
            </w:r>
            <w:r>
              <w:rPr>
                <w:rFonts w:ascii="Times New Roman" w:hAnsi="Times New Roman"/>
              </w:rPr>
              <w:t>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04 1 00 20100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529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«Повышение безопасности дорожного движения на территории Троицкого сельского поселения» муниципальной программы «Развитие транспортной системы» 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529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>
              <w:rPr>
                <w:rFonts w:ascii="Times New Roman" w:hAnsi="Times New Roman"/>
              </w:rPr>
              <w:t>программа  Троицкого</w:t>
            </w:r>
            <w:r>
              <w:rPr>
                <w:rFonts w:ascii="Times New Roman" w:hAnsi="Times New Roman"/>
              </w:rPr>
              <w:t xml:space="preserve"> сельского поселения «Обеспечение качественными коммунальными услугами населения Троицкого сельского поселения»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6734,6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</w:tr>
      <w:tr>
        <w:trPr>
          <w:trHeight w:hRule="atLeast" w:val="1515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</w:p>
          <w:p w14:paraId="8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529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"Развитие благоустройства территории Троицкого сельского поселения" муниципальной программы Троицкого сельского поселения "Обеспечение качественными коммунальными услугами населения и повышение уровня </w:t>
            </w:r>
            <w:r>
              <w:rPr>
                <w:rFonts w:ascii="Times New Roman" w:hAnsi="Times New Roman"/>
              </w:rPr>
              <w:t>благоустройства  территории</w:t>
            </w:r>
            <w:r>
              <w:rPr>
                <w:rFonts w:ascii="Times New Roman" w:hAnsi="Times New Roman"/>
              </w:rPr>
              <w:t xml:space="preserve"> Троицкого сельского поселения". 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6659,5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</w:tr>
      <w:tr>
        <w:trPr>
          <w:trHeight w:hRule="atLeast" w:val="635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организации освещения улиц Троицкого сельского </w:t>
            </w:r>
            <w:r>
              <w:rPr>
                <w:rFonts w:ascii="Times New Roman" w:hAnsi="Times New Roman"/>
              </w:rPr>
              <w:t>поселения  рамках</w:t>
            </w:r>
            <w:r>
              <w:rPr>
                <w:rFonts w:ascii="Times New Roman" w:hAnsi="Times New Roman"/>
              </w:rPr>
              <w:t xml:space="preserve">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2181,1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1206,9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  <w:p w14:paraId="A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563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</w:t>
            </w:r>
          </w:p>
          <w:p w14:paraId="B0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05 2 00 20060</w:t>
            </w:r>
          </w:p>
          <w:p w14:paraId="B2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B3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3322,7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786,7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635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содержанию мест захоронения в Троицком сельском </w:t>
            </w:r>
            <w:r>
              <w:rPr>
                <w:rFonts w:ascii="Times New Roman" w:hAnsi="Times New Roman"/>
              </w:rPr>
              <w:t>поселении  в</w:t>
            </w:r>
            <w:r>
              <w:rPr>
                <w:rFonts w:ascii="Times New Roman" w:hAnsi="Times New Roman"/>
              </w:rPr>
              <w:t xml:space="preserve">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1155,7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программы Троицкого сельского </w:t>
            </w:r>
            <w:r>
              <w:rPr>
                <w:rFonts w:ascii="Times New Roman" w:hAnsi="Times New Roman"/>
              </w:rPr>
              <w:t>поселения  "</w:t>
            </w:r>
            <w:r>
              <w:rPr>
                <w:rFonts w:ascii="Times New Roman" w:hAnsi="Times New Roman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423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"Пожарная безопасность на территории Троицкого сельского поселения" муниципальной программы Троицкого сельского </w:t>
            </w:r>
            <w:r>
              <w:rPr>
                <w:rFonts w:ascii="Times New Roman" w:hAnsi="Times New Roman"/>
              </w:rPr>
              <w:t>поселения  "</w:t>
            </w:r>
            <w:r>
              <w:rPr>
                <w:rFonts w:ascii="Times New Roman" w:hAnsi="Times New Roman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635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/>
              </w:rPr>
              <w:t>"  (</w:t>
            </w: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635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"Безопасность людей на водных объектах" муниципальной программы Троицкого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635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"Безопасность людей на водных объектах»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635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"Защита от чрезвычайных ситуаций» муниципальной программы Троицкого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06 4 00 00000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635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06 4 00 99990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12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"Развитие культуры"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</w:tr>
      <w:tr>
        <w:trPr>
          <w:trHeight w:hRule="atLeast" w:val="317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"Развитие культуры и искусства в Троицком сельском поселении" муниципальной программы Троицкого сельского поселения "Развитие культуры"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</w:tr>
      <w:tr>
        <w:trPr>
          <w:trHeight w:hRule="atLeast" w:val="847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08 1 00 00700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</w:tr>
      <w:tr>
        <w:trPr>
          <w:trHeight w:hRule="atLeast" w:val="212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 программа</w:t>
            </w:r>
            <w:r>
              <w:rPr>
                <w:rFonts w:ascii="Times New Roman" w:hAnsi="Times New Roman"/>
              </w:rPr>
              <w:t xml:space="preserve"> Троицкого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423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«Охрана окружающей среды и рациональное природопользование» 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635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</w:t>
            </w:r>
            <w:r>
              <w:rPr>
                <w:rFonts w:ascii="Times New Roman" w:hAnsi="Times New Roman"/>
              </w:rPr>
              <w:t>подпрограммы  "</w:t>
            </w:r>
            <w:r>
              <w:rPr>
                <w:rFonts w:ascii="Times New Roman" w:hAnsi="Times New Roman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423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Муниципальная программа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</w:tr>
      <w:tr>
        <w:trPr>
          <w:trHeight w:hRule="atLeast" w:val="635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"Пенсии за выслугу лет лицам, замещающим муниципальные должности и должности муниципальным служащим, вышедшим на пенсию по старости (инвалидности) муниципальной программы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</w:tr>
      <w:tr>
        <w:trPr>
          <w:trHeight w:hRule="atLeast" w:val="847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</w:t>
            </w:r>
            <w:r>
              <w:rPr>
                <w:rFonts w:ascii="Times New Roman" w:hAnsi="Times New Roman"/>
              </w:rPr>
              <w:t>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10 1 00 20010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</w:tr>
      <w:tr>
        <w:trPr>
          <w:trHeight w:hRule="atLeast" w:val="847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"Развитие физической культуры и спорта"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847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"Развитие физической культуры и массового спорта Троицкого сельского поселения" муниципальной программы Троицкого сельского поселения "Развитие физической культуры и спорта"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847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"Физическая культура и массовый спорт" муниципальной программы "Развитие физической культуры и спорта</w:t>
            </w:r>
            <w:r>
              <w:rPr>
                <w:rFonts w:ascii="Times New Roman" w:hAnsi="Times New Roman"/>
              </w:rPr>
              <w:t>"  (</w:t>
            </w: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847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5" w:name="_Hlk87881344"/>
            <w:r>
              <w:rPr>
                <w:rFonts w:ascii="Times New Roman" w:hAnsi="Times New Roman"/>
              </w:rPr>
              <w:t>Муниципальная программа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5"/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560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6" w:name="_Hlk87881650"/>
            <w:r>
              <w:rPr>
                <w:rFonts w:ascii="Times New Roman" w:hAnsi="Times New Roman"/>
              </w:rPr>
              <w:t>Подпрограмма "Повышение эффективности управления муниципальным имуществом и приватизации"</w:t>
            </w:r>
            <w:bookmarkEnd w:id="6"/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847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подпрограммы" </w:t>
            </w:r>
            <w:bookmarkStart w:id="7" w:name="_Hlk87881773"/>
            <w:r>
              <w:rPr>
                <w:rFonts w:ascii="Times New Roman" w:hAnsi="Times New Roman"/>
              </w:rPr>
              <w:t>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7"/>
            <w:r>
              <w:rPr>
                <w:rFonts w:ascii="Times New Roman" w:hAnsi="Times New Roman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847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подпрограммы" 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193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Троицкого сельского поселения "Муниципальная политика" </w:t>
            </w:r>
          </w:p>
          <w:p w14:paraId="7B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  <w:p w14:paraId="7C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91,3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193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</w:t>
            </w:r>
            <w:bookmarkStart w:id="8" w:name="_Hlk87882167"/>
            <w:r>
              <w:rPr>
                <w:rFonts w:ascii="Times New Roman" w:hAnsi="Times New Roman"/>
              </w:rPr>
              <w:t>Развитие муниципального управления и муниципальной службы в Троицком сельском поселении</w:t>
            </w:r>
            <w:bookmarkEnd w:id="8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91,3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193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</w:rPr>
              <w:t>"  муниципальной</w:t>
            </w:r>
            <w:r>
              <w:rPr>
                <w:rFonts w:ascii="Times New Roman" w:hAnsi="Times New Roman"/>
              </w:rPr>
              <w:t xml:space="preserve"> программы Троицкого сельского поселения "Муниципальная политика"(Иные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803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9" w:name="_Hlk87882211"/>
            <w:r>
              <w:rPr>
                <w:rFonts w:ascii="Times New Roman" w:hAnsi="Times New Roman"/>
              </w:rPr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r>
              <w:rPr>
                <w:rFonts w:ascii="Times New Roman" w:hAnsi="Times New Roman"/>
              </w:rPr>
              <w:t>иных  информационных</w:t>
            </w:r>
            <w:r>
              <w:rPr>
                <w:rFonts w:ascii="Times New Roman" w:hAnsi="Times New Roman"/>
              </w:rPr>
              <w:t xml:space="preserve"> материалов  в средствах массовой информации </w:t>
            </w:r>
            <w:bookmarkEnd w:id="9"/>
            <w:r>
              <w:rPr>
                <w:rFonts w:ascii="Times New Roman" w:hAnsi="Times New Roman"/>
              </w:rPr>
              <w:t>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803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10" w:name="_Hlk87882321"/>
            <w:r>
              <w:rPr>
                <w:rFonts w:ascii="Times New Roman" w:hAnsi="Times New Roman"/>
              </w:rPr>
              <w:t xml:space="preserve">Мероприятия по диспансеризации муниципальных служащих </w:t>
            </w:r>
            <w:bookmarkEnd w:id="10"/>
            <w:r>
              <w:rPr>
                <w:rFonts w:ascii="Times New Roman" w:hAnsi="Times New Roman"/>
              </w:rPr>
              <w:t>в рамках подпрограммы "Развитие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</w:rPr>
              <w:t>"  муниципальной</w:t>
            </w:r>
            <w:r>
              <w:rPr>
                <w:rFonts w:ascii="Times New Roman" w:hAnsi="Times New Roman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803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</w:t>
            </w:r>
            <w:bookmarkStart w:id="11" w:name="_Hlk87882448"/>
            <w:r>
              <w:rPr>
                <w:rFonts w:ascii="Times New Roman" w:hAnsi="Times New Roman"/>
              </w:rPr>
              <w:t>Противодействие коррупции в муниципальном образовании "Троицкое сельское поселение</w:t>
            </w:r>
            <w:bookmarkEnd w:id="11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803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</w:t>
            </w:r>
            <w:bookmarkStart w:id="12" w:name="_Hlk87882510"/>
            <w:r>
              <w:rPr>
                <w:rFonts w:ascii="Times New Roman" w:hAnsi="Times New Roman"/>
              </w:rPr>
              <w:t>Противодействие коррупции в муниципальной службе</w:t>
            </w:r>
            <w:bookmarkEnd w:id="12"/>
            <w:r>
              <w:rPr>
                <w:rFonts w:ascii="Times New Roman" w:hAnsi="Times New Roman"/>
              </w:rPr>
              <w:t>" муниципальной программы Троицкого сельского поселения "Противодействие коррупции в муниципальном образовании "Троицкое сельское поселение"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803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13" w:name="_Hlk87882544"/>
            <w:r>
              <w:rPr>
                <w:rFonts w:ascii="Times New Roman" w:hAnsi="Times New Roman"/>
              </w:rPr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</w:t>
            </w:r>
            <w:bookmarkEnd w:id="13"/>
            <w:r>
              <w:rPr>
                <w:rFonts w:ascii="Times New Roman" w:hAnsi="Times New Roman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12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 органов местного самоуправления Троицкого сельского поселения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632,3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</w:tr>
      <w:tr>
        <w:trPr>
          <w:trHeight w:hRule="atLeast" w:val="106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423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99 1 00 91100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155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602,3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</w:tr>
      <w:tr>
        <w:trPr>
          <w:trHeight w:hRule="atLeast" w:val="155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</w:rPr>
              <w:t>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1656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r>
              <w:rPr>
                <w:rFonts w:ascii="Times New Roman" w:hAnsi="Times New Roman"/>
              </w:rPr>
              <w:t>непрограммных  расходов</w:t>
            </w:r>
            <w:r>
              <w:rPr>
                <w:rFonts w:ascii="Times New Roman" w:hAnsi="Times New Roman"/>
              </w:rPr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 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</w:rPr>
              <w:t>поселения  (</w:t>
            </w: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284,3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296,8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308,7</w:t>
            </w:r>
          </w:p>
        </w:tc>
      </w:tr>
      <w:tr>
        <w:trPr>
          <w:trHeight w:hRule="atLeast" w:val="1325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на</w:t>
            </w:r>
            <w:r>
              <w:rPr>
                <w:rFonts w:ascii="Times New Roman" w:hAnsi="Times New Roman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</w:tr>
      <w:tr>
        <w:trPr>
          <w:trHeight w:hRule="atLeast" w:val="652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</w:t>
            </w:r>
            <w:r>
              <w:rPr>
                <w:rFonts w:ascii="Times New Roman" w:hAnsi="Times New Roman"/>
              </w:rPr>
              <w:t>поселения(</w:t>
            </w:r>
            <w:r>
              <w:rPr>
                <w:rFonts w:ascii="Times New Roman" w:hAnsi="Times New Roman"/>
              </w:rPr>
              <w:t>Специальные расходы)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364,2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695,3</w:t>
            </w:r>
          </w:p>
        </w:tc>
      </w:tr>
      <w:tr>
        <w:trPr>
          <w:trHeight w:hRule="atLeast" w:val="983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155"/>
        </w:trPr>
        <w:tc>
          <w:tcPr>
            <w:tcW w:type="dxa" w:w="80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18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type="dxa" w:w="12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49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14070000">
      <w:pPr>
        <w:spacing w:after="0"/>
        <w:ind/>
        <w:rPr>
          <w:rFonts w:ascii="Times New Roman" w:hAnsi="Times New Roman"/>
        </w:rPr>
      </w:pPr>
    </w:p>
    <w:p w14:paraId="15070000">
      <w:pPr>
        <w:spacing w:after="0" w:line="240" w:lineRule="auto"/>
        <w:ind w:firstLine="0"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Настоящее решение вступает в силу со дня его официального опубликования.</w:t>
      </w:r>
    </w:p>
    <w:p w14:paraId="1607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Председатель</w:t>
      </w:r>
    </w:p>
    <w:p w14:paraId="1707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Собрания депутатов- глава</w:t>
      </w:r>
    </w:p>
    <w:p w14:paraId="1807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Троицкого сельского поселения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Г.В. Туев</w:t>
      </w:r>
    </w:p>
    <w:p w14:paraId="19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</w:p>
    <w:p w14:paraId="1A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село Троицкое</w:t>
      </w:r>
    </w:p>
    <w:p w14:paraId="1B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</w:t>
      </w:r>
      <w:r>
        <w:rPr>
          <w:rFonts w:ascii="Times New Roman" w:hAnsi="Times New Roman"/>
          <w:sz w:val="20"/>
        </w:rPr>
        <w:t>_»_</w:t>
      </w:r>
      <w:r>
        <w:rPr>
          <w:rFonts w:ascii="Times New Roman" w:hAnsi="Times New Roman"/>
          <w:sz w:val="20"/>
        </w:rPr>
        <w:t>______ 2023 года</w:t>
      </w:r>
    </w:p>
    <w:p w14:paraId="1C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 __</w:t>
      </w:r>
    </w:p>
    <w:sectPr>
      <w:pgSz w:h="11906" w:orient="landscape" w:w="16838"/>
      <w:pgMar w:bottom="851" w:footer="709" w:gutter="0" w:header="709" w:left="1134" w:right="567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Номер страницы1"/>
    <w:basedOn w:val="Style_6"/>
    <w:link w:val="Style_5_ch"/>
  </w:style>
  <w:style w:styleId="Style_5_ch" w:type="character">
    <w:name w:val="Номер страницы1"/>
    <w:basedOn w:val="Style_6_ch"/>
    <w:link w:val="Style_5"/>
  </w:style>
  <w:style w:styleId="Style_7" w:type="paragraph">
    <w:name w:val="footer"/>
    <w:basedOn w:val="Style_4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7_ch" w:type="character">
    <w:name w:val="footer"/>
    <w:basedOn w:val="Style_4_ch"/>
    <w:link w:val="Style_7"/>
    <w:rPr>
      <w:rFonts w:ascii="Times New Roman" w:hAnsi="Times New Roman"/>
      <w:sz w:val="24"/>
    </w:rPr>
  </w:style>
  <w:style w:styleId="Style_8" w:type="paragraph">
    <w:name w:val="toc 2"/>
    <w:next w:val="Style_4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Block Text"/>
    <w:basedOn w:val="Style_4"/>
    <w:link w:val="Style_9_ch"/>
    <w:pPr>
      <w:spacing w:after="0" w:line="240" w:lineRule="auto"/>
      <w:ind w:firstLine="851" w:left="567" w:right="-1333"/>
      <w:jc w:val="both"/>
    </w:pPr>
    <w:rPr>
      <w:rFonts w:ascii="Times New Roman" w:hAnsi="Times New Roman"/>
      <w:sz w:val="28"/>
    </w:rPr>
  </w:style>
  <w:style w:styleId="Style_9_ch" w:type="character">
    <w:name w:val="Block Text"/>
    <w:basedOn w:val="Style_4_ch"/>
    <w:link w:val="Style_9"/>
    <w:rPr>
      <w:rFonts w:ascii="Times New Roman" w:hAnsi="Times New Roman"/>
      <w:sz w:val="28"/>
    </w:rPr>
  </w:style>
  <w:style w:styleId="Style_10" w:type="paragraph">
    <w:name w:val="toc 4"/>
    <w:next w:val="Style_4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Заголовок1"/>
    <w:basedOn w:val="Style_4"/>
    <w:next w:val="Style_4"/>
    <w:link w:val="Style_11_ch"/>
    <w:pPr>
      <w:spacing w:after="0" w:line="240" w:lineRule="auto"/>
      <w:ind/>
      <w:contextualSpacing w:val="1"/>
    </w:pPr>
    <w:rPr>
      <w:rFonts w:ascii="Calibri Light" w:hAnsi="Calibri Light"/>
      <w:spacing w:val="-10"/>
      <w:sz w:val="56"/>
    </w:rPr>
  </w:style>
  <w:style w:styleId="Style_11_ch" w:type="character">
    <w:name w:val="Заголовок1"/>
    <w:basedOn w:val="Style_4_ch"/>
    <w:link w:val="Style_11"/>
    <w:rPr>
      <w:rFonts w:ascii="Calibri Light" w:hAnsi="Calibri Light"/>
      <w:spacing w:val="-10"/>
      <w:sz w:val="56"/>
    </w:rPr>
  </w:style>
  <w:style w:styleId="Style_12" w:type="paragraph">
    <w:name w:val="toc 6"/>
    <w:next w:val="Style_4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heading 3"/>
    <w:next w:val="Style_4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ConsPlusNormal"/>
    <w:link w:val="Style_17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7_ch" w:type="character">
    <w:name w:val="ConsPlusNormal"/>
    <w:link w:val="Style_17"/>
    <w:rPr>
      <w:rFonts w:ascii="Arial" w:hAnsi="Arial"/>
      <w:sz w:val="20"/>
    </w:rPr>
  </w:style>
  <w:style w:styleId="Style_18" w:type="paragraph">
    <w:name w:val="Основной шрифт абзаца2"/>
    <w:link w:val="Style_18_ch"/>
  </w:style>
  <w:style w:styleId="Style_18_ch" w:type="character">
    <w:name w:val="Основной шрифт абзаца2"/>
    <w:link w:val="Style_18"/>
  </w:style>
  <w:style w:styleId="Style_19" w:type="paragraph">
    <w:name w:val="Заголовок 1 Знак"/>
    <w:basedOn w:val="Style_14"/>
    <w:link w:val="Style_19_ch"/>
    <w:rPr>
      <w:rFonts w:ascii="Arial" w:hAnsi="Arial"/>
      <w:b w:val="1"/>
      <w:sz w:val="28"/>
    </w:rPr>
  </w:style>
  <w:style w:styleId="Style_19_ch" w:type="character">
    <w:name w:val="Заголовок 1 Знак"/>
    <w:basedOn w:val="Style_14_ch"/>
    <w:link w:val="Style_19"/>
    <w:rPr>
      <w:rFonts w:ascii="Arial" w:hAnsi="Arial"/>
      <w:b w:val="1"/>
      <w:sz w:val="28"/>
    </w:rPr>
  </w:style>
  <w:style w:styleId="Style_20" w:type="paragraph">
    <w:name w:val="ConsPlusTitle"/>
    <w:link w:val="Style_20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0_ch" w:type="character">
    <w:name w:val="ConsPlusTitle"/>
    <w:link w:val="Style_20"/>
    <w:rPr>
      <w:rFonts w:ascii="Arial" w:hAnsi="Arial"/>
      <w:b w:val="1"/>
      <w:sz w:val="20"/>
    </w:rPr>
  </w:style>
  <w:style w:styleId="Style_21" w:type="paragraph">
    <w:name w:val="Balloon Text"/>
    <w:basedOn w:val="Style_4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4_ch"/>
    <w:link w:val="Style_21"/>
    <w:rPr>
      <w:rFonts w:ascii="Tahoma" w:hAnsi="Tahoma"/>
      <w:sz w:val="16"/>
    </w:rPr>
  </w:style>
  <w:style w:styleId="Style_22" w:type="paragraph">
    <w:name w:val="ConsNormal"/>
    <w:link w:val="Style_22_ch"/>
    <w:pPr>
      <w:widowControl w:val="0"/>
      <w:spacing w:after="0" w:line="240" w:lineRule="auto"/>
      <w:ind w:firstLine="720" w:left="0" w:right="19772"/>
    </w:pPr>
    <w:rPr>
      <w:rFonts w:ascii="Arial" w:hAnsi="Arial"/>
      <w:sz w:val="40"/>
    </w:rPr>
  </w:style>
  <w:style w:styleId="Style_22_ch" w:type="character">
    <w:name w:val="ConsNormal"/>
    <w:link w:val="Style_22"/>
    <w:rPr>
      <w:rFonts w:ascii="Arial" w:hAnsi="Arial"/>
      <w:sz w:val="40"/>
    </w:rPr>
  </w:style>
  <w:style w:styleId="Style_23" w:type="paragraph">
    <w:name w:val="toc 3"/>
    <w:next w:val="Style_4"/>
    <w:link w:val="Style_23_ch"/>
    <w:uiPriority w:val="39"/>
    <w:pPr>
      <w:ind w:firstLine="0" w:left="400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25" w:type="paragraph">
    <w:name w:val="heading 5"/>
    <w:next w:val="Style_4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5_ch" w:type="character">
    <w:name w:val="heading 5"/>
    <w:link w:val="Style_25"/>
    <w:rPr>
      <w:rFonts w:ascii="XO Thames" w:hAnsi="XO Thames"/>
      <w:b w:val="1"/>
    </w:rPr>
  </w:style>
  <w:style w:styleId="Style_26" w:type="paragraph">
    <w:name w:val="Body Text 2"/>
    <w:basedOn w:val="Style_4"/>
    <w:link w:val="Style_26_ch"/>
    <w:pPr>
      <w:spacing w:after="0" w:line="240" w:lineRule="auto"/>
      <w:ind/>
    </w:pPr>
    <w:rPr>
      <w:rFonts w:ascii="Times New Roman" w:hAnsi="Times New Roman"/>
      <w:sz w:val="28"/>
    </w:rPr>
  </w:style>
  <w:style w:styleId="Style_26_ch" w:type="character">
    <w:name w:val="Body Text 2"/>
    <w:basedOn w:val="Style_4_ch"/>
    <w:link w:val="Style_26"/>
    <w:rPr>
      <w:rFonts w:ascii="Times New Roman" w:hAnsi="Times New Roman"/>
      <w:sz w:val="28"/>
    </w:rPr>
  </w:style>
  <w:style w:styleId="Style_27" w:type="paragraph">
    <w:name w:val="heading 1"/>
    <w:basedOn w:val="Style_4"/>
    <w:next w:val="Style_4"/>
    <w:link w:val="Style_27_ch"/>
    <w:uiPriority w:val="9"/>
    <w:qFormat/>
    <w:pPr>
      <w:keepNext w:val="1"/>
      <w:spacing w:after="60" w:before="240" w:line="240" w:lineRule="auto"/>
      <w:ind/>
      <w:outlineLvl w:val="0"/>
    </w:pPr>
    <w:rPr>
      <w:rFonts w:ascii="Arial" w:hAnsi="Arial"/>
      <w:b w:val="1"/>
      <w:sz w:val="28"/>
    </w:rPr>
  </w:style>
  <w:style w:styleId="Style_27_ch" w:type="character">
    <w:name w:val="heading 1"/>
    <w:basedOn w:val="Style_4_ch"/>
    <w:link w:val="Style_27"/>
    <w:rPr>
      <w:rFonts w:ascii="Arial" w:hAnsi="Arial"/>
      <w:b w:val="1"/>
      <w:sz w:val="28"/>
    </w:rPr>
  </w:style>
  <w:style w:styleId="Style_28" w:type="paragraph">
    <w:name w:val="Неразрешенное упоминание1"/>
    <w:basedOn w:val="Style_6"/>
    <w:link w:val="Style_28_ch"/>
    <w:rPr>
      <w:color w:val="605E5C"/>
      <w:shd w:fill="E1DFDD" w:val="clear"/>
    </w:rPr>
  </w:style>
  <w:style w:styleId="Style_28_ch" w:type="character">
    <w:name w:val="Неразрешенное упоминание1"/>
    <w:basedOn w:val="Style_6_ch"/>
    <w:link w:val="Style_28"/>
    <w:rPr>
      <w:color w:val="605E5C"/>
      <w:shd w:fill="E1DFDD" w:val="clear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</w:rPr>
  </w:style>
  <w:style w:styleId="Style_30_ch" w:type="character">
    <w:name w:val="Footnote"/>
    <w:link w:val="Style_30"/>
    <w:rPr>
      <w:rFonts w:ascii="XO Thames" w:hAnsi="XO Thames"/>
    </w:rPr>
  </w:style>
  <w:style w:styleId="Style_31" w:type="paragraph">
    <w:name w:val="toc 1"/>
    <w:next w:val="Style_4"/>
    <w:link w:val="Style_31_ch"/>
    <w:uiPriority w:val="39"/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Гиперссылка1"/>
    <w:basedOn w:val="Style_6"/>
    <w:link w:val="Style_33_ch"/>
    <w:rPr>
      <w:color w:themeColor="hyperlink" w:val="0563C1"/>
      <w:u w:val="single"/>
    </w:rPr>
  </w:style>
  <w:style w:styleId="Style_33_ch" w:type="character">
    <w:name w:val="Гиперссылка1"/>
    <w:basedOn w:val="Style_6_ch"/>
    <w:link w:val="Style_33"/>
    <w:rPr>
      <w:color w:themeColor="hyperlink" w:val="0563C1"/>
      <w:u w:val="single"/>
    </w:rPr>
  </w:style>
  <w:style w:styleId="Style_34" w:type="paragraph">
    <w:name w:val="toc 9"/>
    <w:next w:val="Style_4"/>
    <w:link w:val="Style_34_ch"/>
    <w:uiPriority w:val="39"/>
    <w:pPr>
      <w:ind w:firstLine="0" w:left="1600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Body Text Indent 2"/>
    <w:basedOn w:val="Style_4"/>
    <w:link w:val="Style_35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35_ch" w:type="character">
    <w:name w:val="Body Text Indent 2"/>
    <w:basedOn w:val="Style_4_ch"/>
    <w:link w:val="Style_35"/>
    <w:rPr>
      <w:rFonts w:ascii="Times New Roman" w:hAnsi="Times New Roman"/>
      <w:sz w:val="24"/>
    </w:rPr>
  </w:style>
  <w:style w:styleId="Style_36" w:type="paragraph">
    <w:name w:val="toc 8"/>
    <w:next w:val="Style_4"/>
    <w:link w:val="Style_36_ch"/>
    <w:uiPriority w:val="39"/>
    <w:pPr>
      <w:ind w:firstLine="0" w:left="1400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No Spacing"/>
    <w:link w:val="Style_37_ch"/>
    <w:pPr>
      <w:spacing w:after="0" w:line="240" w:lineRule="auto"/>
      <w:ind/>
    </w:pPr>
    <w:rPr>
      <w:rFonts w:ascii="Calibri" w:hAnsi="Calibri"/>
    </w:rPr>
  </w:style>
  <w:style w:styleId="Style_37_ch" w:type="character">
    <w:name w:val="No Spacing"/>
    <w:link w:val="Style_37"/>
    <w:rPr>
      <w:rFonts w:ascii="Calibri" w:hAnsi="Calibri"/>
    </w:rPr>
  </w:style>
  <w:style w:styleId="Style_38" w:type="paragraph">
    <w:basedOn w:val="Style_4"/>
    <w:next w:val="Style_39"/>
    <w:link w:val="Style_38_ch"/>
    <w:semiHidden w:val="1"/>
    <w:unhideWhenUsed w:val="1"/>
    <w:pPr>
      <w:spacing w:after="0" w:line="240" w:lineRule="auto"/>
      <w:ind w:firstLine="0" w:left="4111"/>
      <w:jc w:val="center"/>
    </w:pPr>
    <w:rPr>
      <w:rFonts w:ascii="Times New Roman" w:hAnsi="Times New Roman"/>
      <w:sz w:val="24"/>
    </w:rPr>
  </w:style>
  <w:style w:styleId="Style_38_ch" w:type="character">
    <w:basedOn w:val="Style_4_ch"/>
    <w:link w:val="Style_38"/>
    <w:semiHidden w:val="1"/>
    <w:unhideWhenUsed w:val="1"/>
    <w:rPr>
      <w:rFonts w:ascii="Times New Roman" w:hAnsi="Times New Roman"/>
      <w:sz w:val="24"/>
    </w:rPr>
  </w:style>
  <w:style w:styleId="Style_40" w:type="paragraph">
    <w:name w:val="toc 5"/>
    <w:next w:val="Style_4"/>
    <w:link w:val="Style_40_ch"/>
    <w:uiPriority w:val="39"/>
    <w:pPr>
      <w:ind w:firstLine="0" w:left="800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Просмотренная гиперссылка1"/>
    <w:basedOn w:val="Style_6"/>
    <w:link w:val="Style_41_ch"/>
    <w:rPr>
      <w:color w:val="954F72"/>
      <w:u w:val="single"/>
    </w:rPr>
  </w:style>
  <w:style w:styleId="Style_41_ch" w:type="character">
    <w:name w:val="Просмотренная гиперссылка1"/>
    <w:basedOn w:val="Style_6_ch"/>
    <w:link w:val="Style_41"/>
    <w:rPr>
      <w:color w:val="954F72"/>
      <w:u w:val="single"/>
    </w:rPr>
  </w:style>
  <w:style w:styleId="Style_42" w:type="paragraph">
    <w:name w:val="header"/>
    <w:basedOn w:val="Style_4"/>
    <w:link w:val="Style_4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42_ch" w:type="character">
    <w:name w:val="header"/>
    <w:basedOn w:val="Style_4_ch"/>
    <w:link w:val="Style_42"/>
    <w:rPr>
      <w:rFonts w:ascii="Times New Roman" w:hAnsi="Times New Roman"/>
      <w:sz w:val="24"/>
    </w:rPr>
  </w:style>
  <w:style w:styleId="Style_43" w:type="paragraph">
    <w:name w:val="Body Text"/>
    <w:basedOn w:val="Style_4"/>
    <w:link w:val="Style_43_ch"/>
    <w:pPr>
      <w:spacing w:after="120" w:line="240" w:lineRule="auto"/>
      <w:ind/>
    </w:pPr>
    <w:rPr>
      <w:rFonts w:ascii="Times New Roman" w:hAnsi="Times New Roman"/>
      <w:sz w:val="24"/>
    </w:rPr>
  </w:style>
  <w:style w:styleId="Style_43_ch" w:type="character">
    <w:name w:val="Body Text"/>
    <w:basedOn w:val="Style_4_ch"/>
    <w:link w:val="Style_43"/>
    <w:rPr>
      <w:rFonts w:ascii="Times New Roman" w:hAnsi="Times New Roman"/>
      <w:sz w:val="24"/>
    </w:rPr>
  </w:style>
  <w:style w:styleId="Style_44" w:type="paragraph">
    <w:name w:val="Subtitle"/>
    <w:next w:val="Style_4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45" w:type="paragraph">
    <w:name w:val="Просмотренная гиперссылка2"/>
    <w:basedOn w:val="Style_6"/>
    <w:link w:val="Style_45_ch"/>
    <w:rPr>
      <w:color w:themeColor="followedHyperlink" w:val="954F72"/>
      <w:u w:val="single"/>
    </w:rPr>
  </w:style>
  <w:style w:styleId="Style_45_ch" w:type="character">
    <w:name w:val="Просмотренная гиперссылка2"/>
    <w:basedOn w:val="Style_6_ch"/>
    <w:link w:val="Style_45"/>
    <w:rPr>
      <w:color w:themeColor="followedHyperlink" w:val="954F72"/>
      <w:u w:val="single"/>
    </w:rPr>
  </w:style>
  <w:style w:styleId="Style_39" w:type="paragraph">
    <w:name w:val="Title"/>
    <w:basedOn w:val="Style_4"/>
    <w:next w:val="Style_4"/>
    <w:link w:val="Style_39_ch"/>
    <w:uiPriority w:val="10"/>
    <w:qFormat/>
    <w:pPr>
      <w:spacing w:after="0" w:line="240" w:lineRule="auto"/>
      <w:ind/>
      <w:contextualSpacing w:val="1"/>
    </w:pPr>
    <w:rPr>
      <w:rFonts w:asciiTheme="majorAscii" w:hAnsiTheme="majorHAnsi"/>
      <w:spacing w:val="-10"/>
      <w:sz w:val="56"/>
    </w:rPr>
  </w:style>
  <w:style w:styleId="Style_39_ch" w:type="character">
    <w:name w:val="Title"/>
    <w:basedOn w:val="Style_4_ch"/>
    <w:link w:val="Style_39"/>
    <w:rPr>
      <w:rFonts w:asciiTheme="majorAscii" w:hAnsiTheme="majorHAnsi"/>
      <w:spacing w:val="-10"/>
      <w:sz w:val="56"/>
    </w:rPr>
  </w:style>
  <w:style w:styleId="Style_46" w:type="paragraph">
    <w:name w:val="heading 4"/>
    <w:next w:val="Style_4"/>
    <w:link w:val="Style_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6_ch" w:type="character">
    <w:name w:val="heading 4"/>
    <w:link w:val="Style_46"/>
    <w:rPr>
      <w:rFonts w:ascii="XO Thames" w:hAnsi="XO Thames"/>
      <w:b w:val="1"/>
      <w:sz w:val="24"/>
    </w:rPr>
  </w:style>
  <w:style w:styleId="Style_1" w:type="paragraph">
    <w:name w:val="List Paragraph"/>
    <w:basedOn w:val="Style_4"/>
    <w:link w:val="Style_1_ch"/>
    <w:pPr>
      <w:ind w:firstLine="0" w:left="720"/>
      <w:contextualSpacing w:val="1"/>
    </w:pPr>
  </w:style>
  <w:style w:styleId="Style_1_ch" w:type="character">
    <w:name w:val="List Paragraph"/>
    <w:basedOn w:val="Style_4_ch"/>
    <w:link w:val="Style_1"/>
  </w:style>
  <w:style w:styleId="Style_47" w:type="paragraph">
    <w:name w:val="Гиперссылка2"/>
    <w:link w:val="Style_47_ch"/>
    <w:rPr>
      <w:color w:val="0000FF"/>
      <w:u w:val="single"/>
    </w:rPr>
  </w:style>
  <w:style w:styleId="Style_47_ch" w:type="character">
    <w:name w:val="Гиперссылка2"/>
    <w:link w:val="Style_47"/>
    <w:rPr>
      <w:color w:val="0000FF"/>
      <w:u w:val="single"/>
    </w:rPr>
  </w:style>
  <w:style w:styleId="Style_48" w:type="paragraph">
    <w:name w:val="heading 2"/>
    <w:next w:val="Style_4"/>
    <w:link w:val="Style_4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8_ch" w:type="character">
    <w:name w:val="heading 2"/>
    <w:link w:val="Style_48"/>
    <w:rPr>
      <w:rFonts w:ascii="XO Thames" w:hAnsi="XO Thames"/>
      <w:b w:val="1"/>
      <w:sz w:val="28"/>
    </w:rPr>
  </w:style>
  <w:style w:styleId="Style_49" w:type="table">
    <w:name w:val="Сетка таблицы4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" w:type="table">
    <w:name w:val="Сетка таблицы14"/>
    <w:basedOn w:val="Style_3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" w:type="table">
    <w:name w:val="Сетка таблицы11"/>
    <w:basedOn w:val="Style_3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" w:type="table">
    <w:name w:val="Сетка таблицы3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" w:type="table">
    <w:name w:val="Сетка таблицы12"/>
    <w:basedOn w:val="Style_3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5" w:type="table">
    <w:name w:val="Сетка таблицы13"/>
    <w:basedOn w:val="Style_3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2023-06-05T11:52:18Z</dcterms:modified>
</cp:coreProperties>
</file>