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от 26.12.2023г</w:t>
      </w:r>
      <w:r>
        <w:rPr>
          <w:sz w:val="28"/>
        </w:rPr>
        <w:t xml:space="preserve"> № 162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rPr>
          <w:trHeight w:hRule="atLeast" w:val="2058"/>
        </w:trP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 утверждении плана реализации мун</w:t>
            </w:r>
            <w:r>
              <w:rPr>
                <w:b w:val="1"/>
                <w:sz w:val="28"/>
              </w:rPr>
              <w:t>иципа</w:t>
            </w:r>
            <w:r>
              <w:rPr>
                <w:b w:val="1"/>
                <w:sz w:val="28"/>
              </w:rPr>
              <w:t>л</w:t>
            </w:r>
            <w:r>
              <w:rPr>
                <w:b w:val="1"/>
                <w:sz w:val="28"/>
              </w:rPr>
              <w:t>ь</w:t>
            </w:r>
            <w:r>
              <w:rPr>
                <w:b w:val="1"/>
                <w:sz w:val="28"/>
              </w:rPr>
              <w:t>ной программы Троицкого сельского поселения «Социальная поддержка лиц, замещающих муниципальные должности и должности муниципальной службы</w:t>
            </w:r>
            <w:r>
              <w:rPr>
                <w:b w:val="1"/>
                <w:sz w:val="28"/>
              </w:rPr>
              <w:t>,</w:t>
            </w:r>
            <w:r>
              <w:rPr>
                <w:b w:val="1"/>
                <w:sz w:val="28"/>
              </w:rPr>
              <w:t xml:space="preserve"> вышедших на пенсию по старости (инвалидности)</w:t>
            </w:r>
            <w:r>
              <w:rPr>
                <w:b w:val="1"/>
                <w:sz w:val="28"/>
              </w:rPr>
              <w:t>» 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/>
    <w:p w14:paraId="12000000">
      <w:pPr>
        <w:spacing w:before="264" w:line="322" w:lineRule="exact"/>
        <w:ind w:right="1"/>
        <w:jc w:val="both"/>
        <w:rPr>
          <w:b w:val="1"/>
          <w:sz w:val="28"/>
        </w:rPr>
      </w:pPr>
      <w:r>
        <w:t xml:space="preserve">            </w:t>
      </w:r>
      <w:r>
        <w:rPr>
          <w:sz w:val="28"/>
        </w:rPr>
        <w:t>В соответствии с постановлением Адм</w:t>
      </w:r>
      <w:r>
        <w:rPr>
          <w:sz w:val="28"/>
        </w:rPr>
        <w:t>инист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ции Тро</w:t>
      </w:r>
      <w:r>
        <w:rPr>
          <w:sz w:val="28"/>
        </w:rPr>
        <w:t>ицкого сельского поселения от 15.03.2018г. № 36</w:t>
      </w:r>
      <w:r>
        <w:rPr>
          <w:sz w:val="28"/>
        </w:rPr>
        <w:t xml:space="preserve"> «</w:t>
      </w:r>
      <w:r>
        <w:rPr>
          <w:sz w:val="28"/>
        </w:rPr>
        <w:t>Об утверждении Порядка</w:t>
      </w:r>
      <w:r>
        <w:rPr>
          <w:sz w:val="20"/>
        </w:rP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rPr>
          <w:sz w:val="20"/>
        </w:rP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 xml:space="preserve">Троицкого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3000000">
      <w:pPr>
        <w:spacing w:before="264" w:line="322" w:lineRule="exact"/>
        <w:ind w:right="1"/>
        <w:jc w:val="both"/>
        <w:rPr>
          <w:b w:val="1"/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>Утвердить</w:t>
      </w:r>
      <w:r>
        <w:rPr>
          <w:sz w:val="28"/>
        </w:rPr>
        <w:t xml:space="preserve"> </w:t>
      </w:r>
      <w:r>
        <w:rPr>
          <w:sz w:val="28"/>
        </w:rPr>
        <w:t>план реализации муниципальной программы Трои</w:t>
      </w:r>
      <w:r>
        <w:rPr>
          <w:sz w:val="28"/>
        </w:rPr>
        <w:t>цкого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«</w:t>
      </w:r>
      <w:r>
        <w:rPr>
          <w:sz w:val="28"/>
        </w:rPr>
        <w:t xml:space="preserve">Социальная поддержка </w:t>
      </w:r>
      <w:r>
        <w:rPr>
          <w:sz w:val="28"/>
        </w:rPr>
        <w:t>лиц, замещающих муниципальные должности и должности муниципальных служащих, вышедших на пенсию по старости (инвалидности)»</w:t>
      </w:r>
      <w:r>
        <w:rPr>
          <w:sz w:val="28"/>
        </w:rPr>
        <w:t xml:space="preserve">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5000000">
      <w:pPr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Гл</w:t>
      </w:r>
      <w:r>
        <w:rPr>
          <w:sz w:val="28"/>
        </w:rPr>
        <w:t>а</w:t>
      </w:r>
      <w:r>
        <w:rPr>
          <w:sz w:val="28"/>
        </w:rPr>
        <w:t>в</w:t>
      </w:r>
      <w:r>
        <w:rPr>
          <w:sz w:val="28"/>
        </w:rPr>
        <w:t xml:space="preserve">ному </w:t>
      </w:r>
      <w:r>
        <w:rPr>
          <w:sz w:val="28"/>
        </w:rPr>
        <w:t>бухгалтеру</w:t>
      </w:r>
      <w:r>
        <w:rPr>
          <w:sz w:val="28"/>
        </w:rPr>
        <w:t xml:space="preserve">  Администрации Троицкого сельского поселения (С.В.Бархатовой) обеспечить выполнение плана реализации муниципальной программы «</w:t>
      </w:r>
      <w:r>
        <w:rPr>
          <w:sz w:val="28"/>
        </w:rPr>
        <w:t xml:space="preserve">Социальная поддержка </w:t>
      </w:r>
      <w:r>
        <w:rPr>
          <w:sz w:val="28"/>
        </w:rPr>
        <w:t>лиц, замещающих муниципальные должности и должности муниципальных служащих, вышедших н</w:t>
      </w:r>
      <w:r>
        <w:rPr>
          <w:sz w:val="28"/>
        </w:rPr>
        <w:t>а пен</w:t>
      </w:r>
      <w:r>
        <w:rPr>
          <w:sz w:val="28"/>
        </w:rPr>
        <w:t>с</w:t>
      </w:r>
      <w:r>
        <w:rPr>
          <w:sz w:val="28"/>
        </w:rPr>
        <w:t>и</w:t>
      </w:r>
      <w:r>
        <w:rPr>
          <w:sz w:val="28"/>
        </w:rPr>
        <w:t xml:space="preserve">ю по </w:t>
      </w:r>
      <w:r>
        <w:rPr>
          <w:sz w:val="28"/>
        </w:rPr>
        <w:t>старости (инвалидности)» на 20</w:t>
      </w:r>
      <w:r>
        <w:rPr>
          <w:sz w:val="28"/>
        </w:rPr>
        <w:t>24</w:t>
      </w:r>
      <w:r>
        <w:rPr>
          <w:sz w:val="28"/>
        </w:rPr>
        <w:t xml:space="preserve"> год, а также разместить данное распоряжение на официальном сайте Трои</w:t>
      </w:r>
      <w:r>
        <w:rPr>
          <w:sz w:val="28"/>
        </w:rPr>
        <w:t>ц</w:t>
      </w:r>
      <w:r>
        <w:rPr>
          <w:sz w:val="28"/>
        </w:rPr>
        <w:t>кого сельского поселения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</w:t>
      </w:r>
      <w:r>
        <w:rPr>
          <w:sz w:val="28"/>
        </w:rPr>
        <w:t>с</w:t>
      </w:r>
      <w:r>
        <w:rPr>
          <w:sz w:val="28"/>
        </w:rPr>
        <w:t xml:space="preserve">полнением </w:t>
      </w:r>
      <w:r>
        <w:rPr>
          <w:sz w:val="28"/>
        </w:rPr>
        <w:t>настоящего распоряжения</w:t>
      </w:r>
      <w:r>
        <w:rPr>
          <w:sz w:val="28"/>
        </w:rPr>
        <w:t xml:space="preserve"> оставляю за собой.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Троицкого сельского пос</w:t>
      </w:r>
      <w:r>
        <w:rPr>
          <w:b w:val="1"/>
          <w:sz w:val="28"/>
        </w:rPr>
        <w:t>елени</w:t>
      </w:r>
      <w:r>
        <w:rPr>
          <w:b w:val="1"/>
          <w:sz w:val="28"/>
        </w:rPr>
        <w:t>я</w:t>
      </w:r>
      <w:r>
        <w:rPr>
          <w:b w:val="1"/>
          <w:sz w:val="28"/>
        </w:rPr>
        <w:t>:</w:t>
      </w:r>
      <w:r>
        <w:rPr>
          <w:b w:val="1"/>
          <w:sz w:val="28"/>
        </w:rPr>
        <w:t xml:space="preserve">                                                          О.Н.Гурина</w:t>
      </w:r>
    </w:p>
    <w:p w14:paraId="1A000000">
      <w:pPr>
        <w:sectPr>
          <w:pgSz w:h="16838" w:orient="portrait" w:w="11906"/>
          <w:pgMar w:bottom="1134" w:footer="709" w:gutter="0" w:header="709" w:left="1134" w:right="567" w:top="1134"/>
          <w:pgNumType w:start="3"/>
        </w:sectPr>
      </w:pPr>
    </w:p>
    <w:p w14:paraId="1B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>Приложение № 1 к распоряжению</w:t>
      </w:r>
    </w:p>
    <w:p w14:paraId="1C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Администрации </w:t>
      </w:r>
      <w:r>
        <w:rPr>
          <w:sz w:val="20"/>
        </w:rPr>
        <w:t>Троицкого сельского поселения</w:t>
      </w:r>
    </w:p>
    <w:p w14:paraId="1D000000">
      <w:pPr>
        <w:ind/>
        <w:jc w:val="center"/>
        <w:rPr>
          <w:sz w:val="22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от 26.12.2023г</w:t>
      </w:r>
      <w:r>
        <w:rPr>
          <w:sz w:val="22"/>
        </w:rPr>
        <w:t xml:space="preserve"> № 162</w:t>
      </w:r>
    </w:p>
    <w:p w14:paraId="1E000000">
      <w:pPr>
        <w:widowControl w:val="0"/>
        <w:ind/>
        <w:jc w:val="center"/>
      </w:pPr>
      <w:r>
        <w:rPr>
          <w:b w:val="1"/>
          <w:sz w:val="16"/>
        </w:rPr>
        <w:tab/>
      </w:r>
      <w:r>
        <w:t>План</w:t>
      </w:r>
    </w:p>
    <w:p w14:paraId="1F000000">
      <w:pPr>
        <w:tabs>
          <w:tab w:leader="none" w:pos="330" w:val="left"/>
        </w:tabs>
        <w:ind/>
        <w:jc w:val="center"/>
      </w:pPr>
      <w:r>
        <w:t xml:space="preserve">реализации муниципальной программы </w:t>
      </w:r>
      <w:r>
        <w:t>«Социа</w:t>
      </w:r>
      <w:r>
        <w:t xml:space="preserve">льная </w:t>
      </w:r>
      <w:r>
        <w:t>поддержка</w:t>
      </w:r>
      <w:r>
        <w:t xml:space="preserve"> л</w:t>
      </w:r>
      <w:r>
        <w:t>иц, замещающих муниципальные должности и должности муниципальных служащих, вышедших на пенсию по старости (инвалидности)»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2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24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>Срок</w:t>
            </w:r>
            <w:r>
              <w:t xml:space="preserve">    </w:t>
            </w:r>
            <w:r>
              <w:br/>
            </w:r>
            <w:r>
              <w:t>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00000">
            <w:pPr>
              <w:ind/>
              <w:jc w:val="center"/>
            </w:pPr>
            <w:r>
              <w:t>Объем расходов на 20</w:t>
            </w:r>
            <w:r>
              <w:t>24</w:t>
            </w:r>
            <w:r>
              <w:t xml:space="preserve"> год </w:t>
            </w:r>
          </w:p>
          <w:p w14:paraId="28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D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7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</w:pPr>
            <w:r>
              <w:t xml:space="preserve">Подпрограмма </w:t>
            </w:r>
            <w:r>
              <w:t>1 «</w:t>
            </w:r>
            <w:r>
              <w:t>Пенсионное обеспечение лиц, замещавших муниципальные должности и должности мун</w:t>
            </w:r>
            <w:r>
              <w:t>иципальной служб</w:t>
            </w:r>
            <w:r>
              <w:t>ы</w:t>
            </w:r>
            <w:r>
              <w:t>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</w:t>
            </w:r>
            <w:r>
              <w:t xml:space="preserve">главный </w:t>
            </w:r>
            <w:r>
              <w:t>бухгалтер</w:t>
            </w:r>
            <w:r>
              <w:t xml:space="preserve"> С.В.Бархатова</w:t>
            </w:r>
            <w:r>
              <w:t>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283,3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283,3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r>
              <w:t>Основное мероприятие 1.1.</w:t>
            </w:r>
          </w:p>
          <w:p w14:paraId="44000000">
            <w:pPr>
              <w:widowControl w:val="0"/>
              <w:ind/>
            </w:pPr>
            <w:r>
              <w:t>Выплата ежемесячной доплаты к пенсии отдельным категориям граждан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</w:t>
            </w:r>
            <w:r>
              <w:t>я</w:t>
            </w:r>
            <w:r>
              <w:t xml:space="preserve"> (</w:t>
            </w:r>
            <w:r>
              <w:t xml:space="preserve">главный </w:t>
            </w:r>
            <w:r>
              <w:t>бухга</w:t>
            </w:r>
            <w:r>
              <w:t>лт</w:t>
            </w:r>
            <w:r>
              <w:t>ер</w:t>
            </w:r>
            <w:r>
              <w:t xml:space="preserve"> С.В.Бархатова)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both"/>
            </w:pPr>
            <w:r>
              <w:t>снижение бедности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283,3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283,3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t>Подпрограмма 2</w:t>
            </w:r>
            <w:r>
              <w:t xml:space="preserve"> «</w:t>
            </w:r>
            <w:r>
              <w:t>Нормативное прав</w:t>
            </w:r>
            <w:r>
              <w:t>овое регулирован</w:t>
            </w:r>
            <w:r>
              <w:t>ие</w:t>
            </w:r>
            <w:r>
              <w:t xml:space="preserve"> в сфере  социальной поддержки лиц, замещавших муниципальные должности и должности муниципальных служащих, вышедших на пенсию по старости (инвалидности)</w:t>
            </w:r>
            <w:r>
              <w:t>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(главный </w:t>
            </w:r>
            <w:r>
              <w:t>бухгалтер</w:t>
            </w:r>
            <w:r>
              <w:t xml:space="preserve"> С.В.Бархатова)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Контроль</w:t>
            </w:r>
            <w:r>
              <w:t>но</w:t>
            </w:r>
            <w:r>
              <w:t>е событие программы</w:t>
            </w:r>
          </w:p>
          <w:p w14:paraId="59000000">
            <w:r>
              <w:t xml:space="preserve">Своевременная выплата </w:t>
            </w:r>
            <w:r>
              <w:t>ежемесячной доплаты к пенсии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(главный </w:t>
            </w:r>
            <w:r>
              <w:t>бухгалтер</w:t>
            </w:r>
            <w:r>
              <w:t xml:space="preserve"> С.В.Бархатова)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both"/>
            </w:pPr>
            <w:r>
              <w:t>Своевременная и в по</w:t>
            </w:r>
            <w:r>
              <w:t>л</w:t>
            </w:r>
            <w:r>
              <w:t>ном объеме выплата пенсии за выслугу лет пенсионерам из числа бы</w:t>
            </w:r>
            <w:r>
              <w:t>в</w:t>
            </w:r>
            <w:r>
              <w:t>ших</w:t>
            </w:r>
            <w:r>
              <w:t xml:space="preserve"> муниципальных с</w:t>
            </w:r>
            <w:r>
              <w:t>лу</w:t>
            </w:r>
            <w:r>
              <w:t>жащих и лиц, замеща</w:t>
            </w:r>
            <w:r>
              <w:t>ю</w:t>
            </w:r>
            <w:r>
              <w:t>щих муниципальные должн</w:t>
            </w:r>
            <w:r>
              <w:t>о</w:t>
            </w:r>
            <w:r>
              <w:t>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r>
              <w:t>Основное мероприятие 2.1.</w:t>
            </w:r>
          </w:p>
          <w:p w14:paraId="64000000">
            <w:r>
              <w:t>Приведение нормативно-правовых актов Троицкого сельского поселения в сфере социальной поддержки лиц,</w:t>
            </w:r>
            <w:r>
              <w:t xml:space="preserve"> замещавших муниципальные должности и должн</w:t>
            </w:r>
            <w:r>
              <w:t>ости муниципальн</w:t>
            </w:r>
            <w:r>
              <w:t>ых</w:t>
            </w:r>
            <w:r>
              <w:t xml:space="preserve"> служащих, вышедших на пенсию по старости (инвалидности)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(главный </w:t>
            </w:r>
            <w:r>
              <w:t>бухгалтер</w:t>
            </w:r>
            <w:r>
              <w:t xml:space="preserve"> С.В.Бархатова)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both"/>
            </w:pPr>
            <w:r>
              <w:t>Своевременное и качественное внесение изменений в нормативные правовые акты Троицкого сельского поселен</w:t>
            </w:r>
            <w:r>
              <w:t>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C000000"/>
        </w:tc>
      </w:tr>
    </w:tbl>
    <w:p w14:paraId="6D000000"/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3"/>
    <w:link w:val="Style_6_ch"/>
    <w:rPr>
      <w:rFonts w:ascii="Tahoma" w:hAnsi="Tahoma"/>
      <w:sz w:val="16"/>
    </w:rPr>
  </w:style>
  <w:style w:styleId="Style_6_ch" w:type="character">
    <w:name w:val="Balloon Text"/>
    <w:basedOn w:val="Style_3_ch"/>
    <w:link w:val="Style_6"/>
    <w:rPr>
      <w:rFonts w:ascii="Tahoma" w:hAnsi="Tahoma"/>
      <w:sz w:val="16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Cell"/>
    <w:link w:val="Style_9_ch"/>
    <w:pPr>
      <w:widowControl w:val="0"/>
      <w:ind/>
    </w:pPr>
    <w:rPr>
      <w:sz w:val="28"/>
    </w:rPr>
  </w:style>
  <w:style w:styleId="Style_9_ch" w:type="character">
    <w:name w:val="ConsPlusCell"/>
    <w:link w:val="Style_9"/>
    <w:rPr>
      <w:sz w:val="28"/>
    </w:rPr>
  </w:style>
  <w:style w:styleId="Style_10" w:type="paragraph">
    <w:name w:val="Body Text Indent"/>
    <w:basedOn w:val="Style_3"/>
    <w:link w:val="Style_10_ch"/>
    <w:pPr>
      <w:ind w:firstLine="900" w:left="0"/>
      <w:jc w:val="both"/>
    </w:pPr>
    <w:rPr>
      <w:sz w:val="28"/>
    </w:rPr>
  </w:style>
  <w:style w:styleId="Style_10_ch" w:type="character">
    <w:name w:val="Body Text Indent"/>
    <w:basedOn w:val="Style_3_ch"/>
    <w:link w:val="Style_10"/>
    <w:rPr>
      <w:sz w:val="28"/>
    </w:rPr>
  </w:style>
  <w:style w:styleId="Style_11" w:type="paragraph">
    <w:name w:val="ConsNonformat"/>
    <w:link w:val="Style_11_ch"/>
    <w:pPr>
      <w:widowControl w:val="0"/>
      <w:ind w:right="19772"/>
    </w:pPr>
    <w:rPr>
      <w:rFonts w:ascii="Courier New" w:hAnsi="Courier New"/>
      <w:sz w:val="22"/>
    </w:rPr>
  </w:style>
  <w:style w:styleId="Style_11_ch" w:type="character">
    <w:name w:val="ConsNonformat"/>
    <w:link w:val="Style_11"/>
    <w:rPr>
      <w:rFonts w:ascii="Courier New" w:hAnsi="Courier New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Без интервала1"/>
    <w:link w:val="Style_13_ch"/>
    <w:rPr>
      <w:rFonts w:ascii="Calibri" w:hAnsi="Calibri"/>
      <w:sz w:val="22"/>
    </w:rPr>
  </w:style>
  <w:style w:styleId="Style_13_ch" w:type="character">
    <w:name w:val="Без интервала1"/>
    <w:link w:val="Style_13"/>
    <w:rPr>
      <w:rFonts w:ascii="Calibri" w:hAnsi="Calibri"/>
      <w:sz w:val="22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3_ch"/>
    <w:link w:val="Style_15"/>
  </w:style>
  <w:style w:styleId="Style_16" w:type="paragraph">
    <w:name w:val="Con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3"/>
    <w:next w:val="Style_3"/>
    <w:link w:val="Style_22_ch"/>
    <w:uiPriority w:val="9"/>
    <w:qFormat/>
    <w:pPr>
      <w:keepNext w:val="1"/>
      <w:ind/>
      <w:outlineLvl w:val="0"/>
    </w:pPr>
    <w:rPr>
      <w:sz w:val="28"/>
    </w:rPr>
  </w:style>
  <w:style w:styleId="Style_22_ch" w:type="character">
    <w:name w:val="heading 1"/>
    <w:basedOn w:val="Style_3_ch"/>
    <w:link w:val="Style_22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Body Text 2"/>
    <w:basedOn w:val="Style_3"/>
    <w:link w:val="Style_27_ch"/>
    <w:pPr>
      <w:spacing w:after="120" w:line="480" w:lineRule="auto"/>
      <w:ind/>
    </w:pPr>
  </w:style>
  <w:style w:styleId="Style_27_ch" w:type="character">
    <w:name w:val="Body Text 2"/>
    <w:basedOn w:val="Style_3_ch"/>
    <w:link w:val="Style_27"/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apple-converted-space"/>
    <w:basedOn w:val="Style_19"/>
    <w:link w:val="Style_30_ch"/>
  </w:style>
  <w:style w:styleId="Style_30_ch" w:type="character">
    <w:name w:val="apple-converted-space"/>
    <w:basedOn w:val="Style_19_ch"/>
    <w:link w:val="Style_30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PlusNonformat"/>
    <w:link w:val="Style_32_ch"/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List Paragraph"/>
    <w:basedOn w:val="Style_3"/>
    <w:link w:val="Style_34_ch"/>
    <w:pPr>
      <w:ind w:firstLine="0" w:left="720"/>
      <w:contextualSpacing w:val="1"/>
    </w:pPr>
  </w:style>
  <w:style w:styleId="Style_34_ch" w:type="character">
    <w:name w:val="List Paragraph"/>
    <w:basedOn w:val="Style_3_ch"/>
    <w:link w:val="Style_34"/>
  </w:style>
  <w:style w:styleId="Style_35" w:type="paragraph">
    <w:name w:val="Основной текст 22"/>
    <w:basedOn w:val="Style_3"/>
    <w:link w:val="Style_35_ch"/>
    <w:pPr>
      <w:ind/>
      <w:jc w:val="both"/>
    </w:pPr>
    <w:rPr>
      <w:sz w:val="28"/>
    </w:rPr>
  </w:style>
  <w:style w:styleId="Style_35_ch" w:type="character">
    <w:name w:val="Основной текст 22"/>
    <w:basedOn w:val="Style_3_ch"/>
    <w:link w:val="Style_35"/>
    <w:rPr>
      <w:sz w:val="28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2024-01-18T07:30:01Z</dcterms:modified>
</cp:coreProperties>
</file>