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2C" w:rsidRDefault="008E532C" w:rsidP="008E532C">
      <w:pPr>
        <w:shd w:val="clear" w:color="auto" w:fill="FFFFFF"/>
        <w:spacing w:line="288" w:lineRule="auto"/>
        <w:ind w:left="3139" w:right="2074" w:hanging="23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РОСТОВСКАЯ ОБЛАСТЬ</w:t>
      </w:r>
    </w:p>
    <w:p w:rsidR="008E532C" w:rsidRDefault="008E532C" w:rsidP="008E532C">
      <w:pPr>
        <w:shd w:val="clear" w:color="auto" w:fill="FFFFFF"/>
        <w:spacing w:line="288" w:lineRule="auto"/>
        <w:ind w:left="622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НЕКЛИНОВСКИЙ РАЙОН</w:t>
      </w:r>
    </w:p>
    <w:p w:rsidR="008E532C" w:rsidRDefault="008E532C" w:rsidP="008E532C">
      <w:pPr>
        <w:shd w:val="clear" w:color="auto" w:fill="FFFFFF"/>
        <w:spacing w:line="288" w:lineRule="auto"/>
        <w:ind w:left="610"/>
        <w:contextualSpacing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ТРОИЦКОЕ СЕЛЬСКОЕ ПОСЕЛЕНИЕ</w:t>
      </w:r>
    </w:p>
    <w:p w:rsidR="008E532C" w:rsidRDefault="008E532C" w:rsidP="008E532C">
      <w:pPr>
        <w:shd w:val="clear" w:color="auto" w:fill="FFFFFF"/>
        <w:spacing w:line="288" w:lineRule="auto"/>
        <w:ind w:left="61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=================================================</w:t>
      </w:r>
    </w:p>
    <w:p w:rsidR="008E532C" w:rsidRDefault="008E532C" w:rsidP="008E532C">
      <w:pPr>
        <w:shd w:val="clear" w:color="auto" w:fill="FFFFFF"/>
        <w:spacing w:before="2" w:line="288" w:lineRule="auto"/>
        <w:ind w:left="6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ТРОИЦКОГО СЕЛЬСКОГО ПОСЕЛЕНИЯ</w:t>
      </w:r>
    </w:p>
    <w:p w:rsidR="00DE5B18" w:rsidRDefault="00DE5B18" w:rsidP="008E532C">
      <w:pPr>
        <w:shd w:val="clear" w:color="auto" w:fill="FFFFFF"/>
        <w:spacing w:before="2" w:line="288" w:lineRule="auto"/>
        <w:ind w:left="614"/>
        <w:contextualSpacing/>
        <w:jc w:val="center"/>
        <w:rPr>
          <w:rFonts w:ascii="Times New Roman" w:hAnsi="Times New Roman" w:cs="Times New Roman"/>
        </w:rPr>
      </w:pPr>
    </w:p>
    <w:p w:rsidR="008E532C" w:rsidRDefault="008E532C" w:rsidP="008E532C">
      <w:pPr>
        <w:shd w:val="clear" w:color="auto" w:fill="FFFFFF"/>
        <w:spacing w:before="276" w:line="288" w:lineRule="auto"/>
        <w:ind w:left="4181"/>
        <w:contextualSpacing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РЕШЕНИЕ</w:t>
      </w:r>
    </w:p>
    <w:p w:rsidR="00DE5B18" w:rsidRDefault="00DE5B18" w:rsidP="008E532C">
      <w:pPr>
        <w:shd w:val="clear" w:color="auto" w:fill="FFFFFF"/>
        <w:spacing w:before="276" w:line="288" w:lineRule="auto"/>
        <w:ind w:left="4181"/>
        <w:contextualSpacing/>
        <w:rPr>
          <w:rFonts w:ascii="Times New Roman" w:hAnsi="Times New Roman" w:cs="Times New Roman"/>
        </w:rPr>
      </w:pPr>
    </w:p>
    <w:p w:rsidR="008E532C" w:rsidRDefault="008E532C" w:rsidP="008E532C">
      <w:pPr>
        <w:shd w:val="clear" w:color="auto" w:fill="FFFFFF"/>
        <w:spacing w:line="288" w:lineRule="auto"/>
        <w:ind w:left="586"/>
        <w:contextualSpacing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«О земельном налоге»</w:t>
      </w:r>
    </w:p>
    <w:p w:rsidR="008E532C" w:rsidRDefault="008E532C" w:rsidP="008E532C">
      <w:pPr>
        <w:pStyle w:val="a3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8E532C" w:rsidRPr="0006644F" w:rsidRDefault="008E532C" w:rsidP="008E532C">
      <w:pPr>
        <w:pStyle w:val="a3"/>
        <w:spacing w:line="288" w:lineRule="auto"/>
        <w:rPr>
          <w:spacing w:val="-2"/>
        </w:rPr>
      </w:pPr>
      <w:r>
        <w:rPr>
          <w:sz w:val="28"/>
          <w:szCs w:val="28"/>
        </w:rPr>
        <w:t>Собранием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«</w:t>
      </w:r>
      <w:r w:rsidR="00DE5B18">
        <w:rPr>
          <w:spacing w:val="-2"/>
          <w:sz w:val="28"/>
          <w:szCs w:val="28"/>
        </w:rPr>
        <w:t>21</w:t>
      </w:r>
      <w:r>
        <w:rPr>
          <w:spacing w:val="-2"/>
          <w:sz w:val="28"/>
          <w:szCs w:val="28"/>
        </w:rPr>
        <w:t xml:space="preserve">»  </w:t>
      </w:r>
      <w:r w:rsidR="00F84002" w:rsidRPr="00F84002">
        <w:rPr>
          <w:spacing w:val="-2"/>
          <w:sz w:val="28"/>
          <w:szCs w:val="28"/>
        </w:rPr>
        <w:t>ноября</w:t>
      </w:r>
      <w:r>
        <w:rPr>
          <w:spacing w:val="-2"/>
          <w:sz w:val="28"/>
          <w:szCs w:val="28"/>
        </w:rPr>
        <w:t xml:space="preserve">  </w:t>
      </w:r>
      <w:r w:rsidR="00DE5B18">
        <w:rPr>
          <w:spacing w:val="-2"/>
          <w:sz w:val="28"/>
          <w:szCs w:val="28"/>
        </w:rPr>
        <w:t>20</w:t>
      </w:r>
      <w:r w:rsidR="00F84002">
        <w:rPr>
          <w:spacing w:val="-2"/>
          <w:sz w:val="28"/>
          <w:szCs w:val="28"/>
        </w:rPr>
        <w:t>1</w:t>
      </w:r>
      <w:r w:rsidR="00DE5B18">
        <w:rPr>
          <w:spacing w:val="-2"/>
          <w:sz w:val="28"/>
          <w:szCs w:val="28"/>
        </w:rPr>
        <w:t>6</w:t>
      </w:r>
      <w:r w:rsidR="0006644F">
        <w:rPr>
          <w:spacing w:val="-2"/>
          <w:sz w:val="28"/>
          <w:szCs w:val="28"/>
        </w:rPr>
        <w:t xml:space="preserve"> г.</w:t>
      </w:r>
    </w:p>
    <w:p w:rsidR="008E532C" w:rsidRDefault="008E532C" w:rsidP="008E532C">
      <w:pPr>
        <w:pStyle w:val="a3"/>
        <w:spacing w:line="288" w:lineRule="auto"/>
        <w:rPr>
          <w:spacing w:val="-2"/>
        </w:rPr>
      </w:pPr>
      <w:r>
        <w:rPr>
          <w:spacing w:val="-2"/>
        </w:rPr>
        <w:tab/>
      </w:r>
    </w:p>
    <w:p w:rsidR="00DE5B18" w:rsidRPr="00DE5B18" w:rsidRDefault="00DE5B18" w:rsidP="008E532C">
      <w:pPr>
        <w:pStyle w:val="a3"/>
        <w:spacing w:line="288" w:lineRule="auto"/>
        <w:rPr>
          <w:spacing w:val="-2"/>
          <w:sz w:val="14"/>
        </w:rPr>
      </w:pPr>
    </w:p>
    <w:p w:rsidR="008E532C" w:rsidRDefault="008E532C" w:rsidP="008E532C">
      <w:pPr>
        <w:pStyle w:val="a3"/>
        <w:spacing w:line="288" w:lineRule="auto"/>
        <w:jc w:val="both"/>
        <w:rPr>
          <w:sz w:val="28"/>
          <w:szCs w:val="28"/>
        </w:rPr>
      </w:pPr>
      <w:r>
        <w:rPr>
          <w:spacing w:val="-2"/>
        </w:rPr>
        <w:tab/>
      </w:r>
      <w:r>
        <w:rPr>
          <w:sz w:val="28"/>
          <w:szCs w:val="28"/>
        </w:rPr>
        <w:t xml:space="preserve">В соответствии с главой 31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Налогового кодекса Российской Федерации, руководствуясь п.3 статьи 24 Устава муниципального образования «Троицкое сельское поселение», Собрание депутатов Троицкого сельского поселения </w:t>
      </w:r>
    </w:p>
    <w:p w:rsidR="008E532C" w:rsidRDefault="008E532C" w:rsidP="008E532C">
      <w:pPr>
        <w:pStyle w:val="a3"/>
        <w:spacing w:line="288" w:lineRule="auto"/>
        <w:jc w:val="both"/>
      </w:pPr>
    </w:p>
    <w:p w:rsidR="008E532C" w:rsidRDefault="008E532C" w:rsidP="008E532C">
      <w:pPr>
        <w:shd w:val="clear" w:color="auto" w:fill="FFFFFF"/>
        <w:spacing w:line="288" w:lineRule="auto"/>
        <w:ind w:left="59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РЕШИЛО:</w:t>
      </w:r>
    </w:p>
    <w:p w:rsidR="008E532C" w:rsidRDefault="008E532C" w:rsidP="008E532C">
      <w:pPr>
        <w:shd w:val="clear" w:color="auto" w:fill="FFFFFF"/>
        <w:spacing w:line="288" w:lineRule="auto"/>
        <w:ind w:left="590"/>
        <w:contextualSpacing/>
        <w:jc w:val="both"/>
        <w:rPr>
          <w:rFonts w:ascii="Times New Roman" w:hAnsi="Times New Roman" w:cs="Times New Roman"/>
        </w:rPr>
      </w:pPr>
    </w:p>
    <w:p w:rsidR="008E532C" w:rsidRDefault="008E532C" w:rsidP="008E532C">
      <w:pPr>
        <w:shd w:val="clear" w:color="auto" w:fill="FFFFFF"/>
        <w:spacing w:line="288" w:lineRule="auto"/>
        <w:ind w:firstLine="59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pacing w:val="-3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Ввести  на территории Троицкого сельского поселения земельный налог, порядок и сроки уплаты.</w:t>
      </w:r>
    </w:p>
    <w:p w:rsidR="008E532C" w:rsidRDefault="008E532C" w:rsidP="008E532C">
      <w:pPr>
        <w:shd w:val="clear" w:color="auto" w:fill="FFFFFF"/>
        <w:tabs>
          <w:tab w:val="left" w:pos="864"/>
        </w:tabs>
        <w:spacing w:line="288" w:lineRule="auto"/>
        <w:ind w:left="5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Установить налоговые ставки в следующих размерах:</w:t>
      </w:r>
    </w:p>
    <w:p w:rsidR="008E532C" w:rsidRDefault="008E532C" w:rsidP="008E532C">
      <w:pPr>
        <w:shd w:val="clear" w:color="auto" w:fill="FFFFFF"/>
        <w:tabs>
          <w:tab w:val="left" w:pos="890"/>
        </w:tabs>
        <w:spacing w:line="288" w:lineRule="auto"/>
        <w:ind w:left="57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4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0,3 процента в отношении земельных участков:</w:t>
      </w:r>
    </w:p>
    <w:p w:rsidR="008E532C" w:rsidRDefault="008E532C" w:rsidP="008E532C">
      <w:pPr>
        <w:shd w:val="clear" w:color="auto" w:fill="FFFFFF"/>
        <w:tabs>
          <w:tab w:val="left" w:pos="0"/>
        </w:tabs>
        <w:spacing w:before="2" w:line="288" w:lineRule="auto"/>
        <w:ind w:left="7" w:right="19" w:firstLine="98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отнесенных к землям сельскохозяйственного назначения или к </w:t>
      </w:r>
      <w:r>
        <w:rPr>
          <w:rFonts w:ascii="Times New Roman" w:hAnsi="Times New Roman" w:cs="Times New Roman"/>
          <w:spacing w:val="-1"/>
          <w:sz w:val="28"/>
          <w:szCs w:val="28"/>
        </w:rPr>
        <w:t>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532C" w:rsidRDefault="008E532C" w:rsidP="008E532C">
      <w:pPr>
        <w:shd w:val="clear" w:color="auto" w:fill="FFFFFF"/>
        <w:tabs>
          <w:tab w:val="left" w:pos="0"/>
        </w:tabs>
        <w:spacing w:line="288" w:lineRule="auto"/>
        <w:ind w:left="12" w:right="24" w:firstLine="98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инфраструктуры жилищно-коммунального комплекса) или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(предоставленных) для жилищного строительства;</w:t>
      </w:r>
    </w:p>
    <w:p w:rsidR="008E532C" w:rsidRDefault="008E532C" w:rsidP="008E532C">
      <w:pPr>
        <w:shd w:val="clear" w:color="auto" w:fill="FFFFFF"/>
        <w:tabs>
          <w:tab w:val="left" w:pos="1056"/>
        </w:tabs>
        <w:spacing w:line="288" w:lineRule="auto"/>
        <w:ind w:right="4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E532C" w:rsidRDefault="008E532C" w:rsidP="008E532C">
      <w:pPr>
        <w:shd w:val="clear" w:color="auto" w:fill="FFFFFF"/>
        <w:tabs>
          <w:tab w:val="left" w:pos="1056"/>
        </w:tabs>
        <w:spacing w:line="288" w:lineRule="auto"/>
        <w:ind w:right="41" w:firstLine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E532C" w:rsidRDefault="008E532C" w:rsidP="008E532C">
      <w:pPr>
        <w:shd w:val="clear" w:color="auto" w:fill="FFFFFF"/>
        <w:tabs>
          <w:tab w:val="left" w:pos="890"/>
        </w:tabs>
        <w:spacing w:line="288" w:lineRule="auto"/>
        <w:ind w:left="57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1,5 процента в отношении прочих земельных участков.</w:t>
      </w:r>
    </w:p>
    <w:p w:rsidR="008E532C" w:rsidRDefault="008E532C" w:rsidP="008E532C">
      <w:pPr>
        <w:shd w:val="clear" w:color="auto" w:fill="FFFFFF"/>
        <w:tabs>
          <w:tab w:val="left" w:pos="960"/>
        </w:tabs>
        <w:spacing w:line="288" w:lineRule="auto"/>
        <w:ind w:right="48" w:firstLine="5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Определить следующие порядок и сроки исчисления, уплаты </w:t>
      </w:r>
      <w:r>
        <w:rPr>
          <w:rFonts w:ascii="Times New Roman" w:hAnsi="Times New Roman" w:cs="Times New Roman"/>
          <w:spacing w:val="-1"/>
          <w:sz w:val="28"/>
          <w:szCs w:val="28"/>
        </w:rPr>
        <w:t>авансовых платежей по земельному налогу и земельного налога:</w:t>
      </w:r>
    </w:p>
    <w:p w:rsidR="008E532C" w:rsidRDefault="008E532C" w:rsidP="008E532C">
      <w:pPr>
        <w:shd w:val="clear" w:color="auto" w:fill="FFFFFF"/>
        <w:spacing w:line="288" w:lineRule="auto"/>
        <w:ind w:left="14" w:right="50" w:firstLine="97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1) налогоплательщики-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уплачивают авансовые платежи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 земельному налогу за первый квартал календарного года - 30 апреля </w:t>
      </w:r>
      <w:r>
        <w:rPr>
          <w:rFonts w:ascii="Times New Roman" w:hAnsi="Times New Roman" w:cs="Times New Roman"/>
          <w:sz w:val="28"/>
          <w:szCs w:val="28"/>
        </w:rPr>
        <w:t>календарного года, за второй квартал календарного года - 30 июля календарного года, за третий квартал календарного года - 30 октября календарного года.</w:t>
      </w:r>
    </w:p>
    <w:p w:rsidR="008E532C" w:rsidRDefault="008E532C" w:rsidP="008E532C">
      <w:pPr>
        <w:shd w:val="clear" w:color="auto" w:fill="FFFFFF"/>
        <w:tabs>
          <w:tab w:val="left" w:pos="943"/>
        </w:tabs>
        <w:spacing w:line="288" w:lineRule="auto"/>
        <w:ind w:left="70" w:firstLine="97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налогоплательщики -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уплачивают земельный налог не ранее срока, предусмотренного пунктом 3 статьи 398 Налогового кодекса Российской Федерации; налоговые декларации по налогу представляются налогоплательщиками не позднее 1 февраля года, следующего за истекшим налоговым периодом.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При этом сумма земельного налога определяется как </w:t>
      </w:r>
      <w:r>
        <w:rPr>
          <w:rFonts w:ascii="Times New Roman" w:hAnsi="Times New Roman" w:cs="Times New Roman"/>
          <w:sz w:val="28"/>
          <w:szCs w:val="28"/>
        </w:rPr>
        <w:t xml:space="preserve">разница между суммой налога, исчисленной как соответствующая </w:t>
      </w:r>
      <w:r>
        <w:rPr>
          <w:rFonts w:ascii="Times New Roman" w:hAnsi="Times New Roman" w:cs="Times New Roman"/>
          <w:spacing w:val="-1"/>
          <w:sz w:val="28"/>
          <w:szCs w:val="28"/>
        </w:rPr>
        <w:t>налоговой ставке доля налоговой базы, и суммами подлежащих уплате в течение налогового периода авансовых платежей по земельному налогу.</w:t>
      </w:r>
    </w:p>
    <w:p w:rsidR="008E532C" w:rsidRDefault="008E532C" w:rsidP="008E532C">
      <w:pPr>
        <w:shd w:val="clear" w:color="auto" w:fill="FFFFFF"/>
        <w:tabs>
          <w:tab w:val="left" w:pos="1166"/>
        </w:tabs>
        <w:spacing w:line="288" w:lineRule="auto"/>
        <w:ind w:left="58" w:right="10" w:firstLine="97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налогоплательщики - физические лица уплачивают земельный налог в срок, установленный пунктом 1 статьи 397 Налогового кодекса Российской Федерации.</w:t>
      </w:r>
    </w:p>
    <w:p w:rsidR="008E532C" w:rsidRDefault="008E532C" w:rsidP="008E532C">
      <w:pPr>
        <w:shd w:val="clear" w:color="auto" w:fill="FFFFFF"/>
        <w:tabs>
          <w:tab w:val="left" w:pos="962"/>
        </w:tabs>
        <w:spacing w:line="288" w:lineRule="auto"/>
        <w:ind w:left="50" w:right="29" w:firstLine="5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Освободить от уплаты земельного налога следующие категории налогоплательщиков в отношении одного земельного участка, находящегося в собственности, постоянном (бессрочном) пользовании или пожизненно наследуемом владении:  </w:t>
      </w:r>
    </w:p>
    <w:p w:rsidR="008E532C" w:rsidRDefault="008E532C" w:rsidP="008E532C">
      <w:pPr>
        <w:shd w:val="clear" w:color="auto" w:fill="FFFFFF"/>
        <w:tabs>
          <w:tab w:val="left" w:pos="962"/>
        </w:tabs>
        <w:spacing w:line="288" w:lineRule="auto"/>
        <w:ind w:left="50" w:right="29" w:firstLine="5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ветеранов и инвалидов Великой Отечественной войны, а также ветеранов и инвалидов боевых действий;</w:t>
      </w:r>
    </w:p>
    <w:p w:rsidR="008E532C" w:rsidRDefault="008E532C" w:rsidP="008E532C">
      <w:pPr>
        <w:widowControl w:val="0"/>
        <w:numPr>
          <w:ilvl w:val="0"/>
          <w:numId w:val="1"/>
        </w:numPr>
        <w:shd w:val="clear" w:color="auto" w:fill="FFFFFF"/>
        <w:tabs>
          <w:tab w:val="left" w:pos="890"/>
        </w:tabs>
        <w:autoSpaceDE w:val="0"/>
        <w:autoSpaceDN w:val="0"/>
        <w:adjustRightInd w:val="0"/>
        <w:spacing w:before="2" w:after="0" w:line="288" w:lineRule="auto"/>
        <w:ind w:left="10" w:right="60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от 18 июня 1992 года № 3061-1), в соответствии с Федеральным законом от 26 ноября 1998 года № 175-ФЗ «О социальной </w:t>
      </w:r>
      <w:r>
        <w:rPr>
          <w:rFonts w:ascii="Times New Roman" w:hAnsi="Times New Roman" w:cs="Times New Roman"/>
          <w:sz w:val="28"/>
          <w:szCs w:val="28"/>
        </w:rPr>
        <w:t>защите граждан Российской Федерации, подвергшихся воздействию радиации вследствие аварии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1957 году на производственном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объединении «Маяк» и сбросов радиоактивных отходов в реку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» и в соответствии с Федеральным законом от 10 января 2002 года № 2-ФЗ «О </w:t>
      </w:r>
      <w:r>
        <w:rPr>
          <w:rFonts w:ascii="Times New Roman" w:hAnsi="Times New Roman" w:cs="Times New Roman"/>
          <w:sz w:val="28"/>
          <w:szCs w:val="28"/>
        </w:rPr>
        <w:t>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8E532C" w:rsidRDefault="008E532C" w:rsidP="008E532C">
      <w:pPr>
        <w:shd w:val="clear" w:color="auto" w:fill="FFFFFF"/>
        <w:spacing w:line="288" w:lineRule="auto"/>
        <w:ind w:right="60" w:firstLine="56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-несовершеннолетних детей-сирот и детей, оставшихся без попечения </w:t>
      </w:r>
      <w:r>
        <w:rPr>
          <w:rFonts w:ascii="Times New Roman" w:hAnsi="Times New Roman" w:cs="Times New Roman"/>
          <w:sz w:val="28"/>
          <w:szCs w:val="28"/>
        </w:rPr>
        <w:t>родителей, в отношении имущества, перешедшего в их собственность в порядке наследования;</w:t>
      </w:r>
    </w:p>
    <w:p w:rsidR="008E532C" w:rsidRDefault="008E532C" w:rsidP="008E532C">
      <w:pPr>
        <w:shd w:val="clear" w:color="auto" w:fill="FFFFFF"/>
        <w:spacing w:before="2" w:line="288" w:lineRule="auto"/>
        <w:ind w:left="552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-инвалидов с детства</w:t>
      </w:r>
      <w:r w:rsidRPr="0006644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E532C" w:rsidRPr="0006644F" w:rsidRDefault="008E532C" w:rsidP="008E532C">
      <w:pPr>
        <w:shd w:val="clear" w:color="auto" w:fill="FFFFFF"/>
        <w:spacing w:before="2" w:line="288" w:lineRule="auto"/>
        <w:ind w:left="55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- </w:t>
      </w:r>
      <w:r w:rsidR="00DE5B18">
        <w:rPr>
          <w:rFonts w:ascii="Times New Roman" w:hAnsi="Times New Roman" w:cs="Times New Roman"/>
          <w:spacing w:val="-1"/>
          <w:sz w:val="28"/>
          <w:szCs w:val="28"/>
        </w:rPr>
        <w:t>родителей, опекунов и усыновителей</w:t>
      </w:r>
      <w:r>
        <w:rPr>
          <w:rFonts w:ascii="Times New Roman" w:hAnsi="Times New Roman" w:cs="Times New Roman"/>
          <w:spacing w:val="-1"/>
          <w:sz w:val="28"/>
          <w:szCs w:val="28"/>
        </w:rPr>
        <w:t>, имеющи</w:t>
      </w:r>
      <w:r w:rsidR="00DE5B18">
        <w:rPr>
          <w:rFonts w:ascii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детей – инвалидов</w:t>
      </w:r>
      <w:r w:rsidRPr="0006644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E532C" w:rsidRDefault="008E532C" w:rsidP="008E532C">
      <w:pPr>
        <w:shd w:val="clear" w:color="auto" w:fill="FFFFFF"/>
        <w:spacing w:line="288" w:lineRule="auto"/>
        <w:ind w:left="24" w:right="67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(в редакции от 05.07.2013 года).</w:t>
      </w:r>
    </w:p>
    <w:p w:rsidR="008E532C" w:rsidRDefault="008E532C" w:rsidP="008E532C">
      <w:pPr>
        <w:shd w:val="clear" w:color="auto" w:fill="FFFFFF"/>
        <w:spacing w:line="288" w:lineRule="auto"/>
        <w:ind w:left="24" w:right="67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категории налогоплательщиков освобождаются от уплаты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земельного налога </w:t>
      </w:r>
      <w:r>
        <w:rPr>
          <w:rFonts w:ascii="Times New Roman" w:hAnsi="Times New Roman" w:cs="Times New Roman"/>
          <w:sz w:val="28"/>
          <w:szCs w:val="28"/>
        </w:rPr>
        <w:t>в случае, если земельные участки не используются для ведения предпринимательской деятельности.</w:t>
      </w:r>
    </w:p>
    <w:p w:rsidR="008E532C" w:rsidRDefault="008E532C" w:rsidP="00DE5B18">
      <w:pPr>
        <w:shd w:val="clear" w:color="auto" w:fill="FFFFFF"/>
        <w:tabs>
          <w:tab w:val="left" w:pos="850"/>
        </w:tabs>
        <w:spacing w:line="288" w:lineRule="auto"/>
        <w:ind w:left="17" w:right="5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B18">
        <w:rPr>
          <w:rFonts w:ascii="Times New Roman" w:hAnsi="Times New Roman" w:cs="Times New Roman"/>
          <w:sz w:val="28"/>
          <w:szCs w:val="28"/>
        </w:rPr>
        <w:t>Уменьшение налоговой базы на необлагаемую налогом сумму</w:t>
      </w:r>
      <w:r w:rsidR="005041DD">
        <w:rPr>
          <w:rFonts w:ascii="Times New Roman" w:hAnsi="Times New Roman" w:cs="Times New Roman"/>
          <w:sz w:val="28"/>
          <w:szCs w:val="28"/>
        </w:rPr>
        <w:t>, установленную п. 5 ст. 391,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5041DD" w:rsidRDefault="005041DD" w:rsidP="00DE5B18">
      <w:pPr>
        <w:shd w:val="clear" w:color="auto" w:fill="FFFFFF"/>
        <w:tabs>
          <w:tab w:val="left" w:pos="850"/>
        </w:tabs>
        <w:spacing w:line="288" w:lineRule="auto"/>
        <w:ind w:left="17" w:right="5" w:firstLine="5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E532C" w:rsidRDefault="008E532C" w:rsidP="008E532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288" w:lineRule="auto"/>
        <w:ind w:left="0"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Признать утратившим силу решени</w:t>
      </w:r>
      <w:r w:rsidR="004E53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Троицкого сельского поселения от </w:t>
      </w:r>
      <w:r w:rsidR="005041DD">
        <w:rPr>
          <w:rFonts w:ascii="Times New Roman" w:hAnsi="Times New Roman" w:cs="Times New Roman"/>
          <w:sz w:val="28"/>
          <w:szCs w:val="28"/>
        </w:rPr>
        <w:t>12.11.2015 г. № 125</w:t>
      </w:r>
      <w:r w:rsidR="004E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земельном налоге».</w:t>
      </w:r>
    </w:p>
    <w:p w:rsidR="008E532C" w:rsidRDefault="008E532C" w:rsidP="008E532C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  Настоящее Решение вступает в силу с 01.01.201</w:t>
      </w:r>
      <w:r w:rsidR="005041DD">
        <w:rPr>
          <w:rFonts w:ascii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года, но не ранее, чем по истечении одного месяца со дня его официального опубликования (обнародования) и не ранее 1-го числа очередного налогового периода по соответствующему налогу.</w:t>
      </w:r>
    </w:p>
    <w:p w:rsidR="008E532C" w:rsidRDefault="008E532C" w:rsidP="008E532C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</w:rPr>
      </w:pPr>
    </w:p>
    <w:p w:rsidR="008E532C" w:rsidRDefault="008E532C" w:rsidP="008E532C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</w:rPr>
      </w:pPr>
    </w:p>
    <w:p w:rsidR="005041DD" w:rsidRDefault="005041DD" w:rsidP="008E532C">
      <w:pPr>
        <w:shd w:val="clear" w:color="auto" w:fill="FFFFFF"/>
        <w:spacing w:line="288" w:lineRule="auto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Председатель Собрания депутатов –</w:t>
      </w:r>
    </w:p>
    <w:p w:rsidR="008E532C" w:rsidRDefault="005041DD" w:rsidP="005041DD">
      <w:pPr>
        <w:shd w:val="clear" w:color="auto" w:fill="FFFFFF"/>
        <w:spacing w:line="288" w:lineRule="auto"/>
        <w:contextualSpacing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г</w:t>
      </w:r>
      <w:r w:rsidR="008E532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лава Троицкого </w:t>
      </w:r>
      <w:r w:rsidR="008E532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сельского поселения       </w:t>
      </w:r>
      <w:r w:rsidR="008E532C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E532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Г.В.</w:t>
      </w:r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Туев</w:t>
      </w:r>
      <w:proofErr w:type="gramEnd"/>
    </w:p>
    <w:p w:rsidR="008E532C" w:rsidRDefault="008E532C" w:rsidP="008E532C">
      <w:pPr>
        <w:shd w:val="clear" w:color="auto" w:fill="FFFFFF"/>
        <w:tabs>
          <w:tab w:val="left" w:pos="6499"/>
        </w:tabs>
        <w:spacing w:before="19" w:line="288" w:lineRule="auto"/>
        <w:ind w:left="7"/>
        <w:contextualSpacing/>
        <w:jc w:val="both"/>
        <w:rPr>
          <w:rFonts w:ascii="Times New Roman" w:hAnsi="Times New Roman" w:cs="Times New Roman"/>
        </w:rPr>
      </w:pPr>
    </w:p>
    <w:p w:rsidR="005041DD" w:rsidRDefault="005041DD" w:rsidP="008E532C">
      <w:pPr>
        <w:shd w:val="clear" w:color="auto" w:fill="FFFFFF"/>
        <w:tabs>
          <w:tab w:val="left" w:pos="6499"/>
        </w:tabs>
        <w:spacing w:before="19" w:line="288" w:lineRule="auto"/>
        <w:ind w:left="7"/>
        <w:contextualSpacing/>
        <w:jc w:val="both"/>
        <w:rPr>
          <w:rFonts w:ascii="Times New Roman" w:hAnsi="Times New Roman" w:cs="Times New Roman"/>
        </w:rPr>
      </w:pPr>
    </w:p>
    <w:p w:rsidR="008E532C" w:rsidRDefault="008E532C" w:rsidP="008E532C">
      <w:pPr>
        <w:shd w:val="clear" w:color="auto" w:fill="FFFFFF"/>
        <w:spacing w:line="288" w:lineRule="auto"/>
        <w:ind w:left="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с. Троицкое </w:t>
      </w:r>
    </w:p>
    <w:p w:rsidR="008E532C" w:rsidRDefault="008E532C" w:rsidP="008E532C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«</w:t>
      </w:r>
      <w:r w:rsidR="004E53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041DD">
        <w:rPr>
          <w:rFonts w:ascii="Times New Roman" w:hAnsi="Times New Roman" w:cs="Times New Roman"/>
          <w:spacing w:val="-14"/>
          <w:sz w:val="28"/>
          <w:szCs w:val="28"/>
        </w:rPr>
        <w:t>21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» </w:t>
      </w:r>
      <w:r w:rsidR="00F84002">
        <w:rPr>
          <w:rFonts w:ascii="Times New Roman" w:hAnsi="Times New Roman" w:cs="Times New Roman"/>
          <w:spacing w:val="-14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="005041DD">
        <w:rPr>
          <w:rFonts w:ascii="Times New Roman" w:hAnsi="Times New Roman" w:cs="Times New Roman"/>
          <w:spacing w:val="-14"/>
          <w:sz w:val="28"/>
          <w:szCs w:val="28"/>
        </w:rPr>
        <w:t>16</w:t>
      </w:r>
      <w:r w:rsidR="00F8400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г.  </w:t>
      </w:r>
    </w:p>
    <w:p w:rsidR="008E532C" w:rsidRDefault="008E532C" w:rsidP="008E532C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№ </w:t>
      </w:r>
      <w:r w:rsidR="0006644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041DD">
        <w:rPr>
          <w:rFonts w:ascii="Times New Roman" w:hAnsi="Times New Roman" w:cs="Times New Roman"/>
          <w:spacing w:val="-14"/>
          <w:sz w:val="28"/>
          <w:szCs w:val="28"/>
        </w:rPr>
        <w:t>17</w:t>
      </w:r>
    </w:p>
    <w:p w:rsidR="008E532C" w:rsidRDefault="008E532C" w:rsidP="008E532C">
      <w:pPr>
        <w:rPr>
          <w:rFonts w:ascii="Times New Roman" w:hAnsi="Times New Roman" w:cs="Times New Roman"/>
        </w:rPr>
      </w:pPr>
    </w:p>
    <w:p w:rsidR="00AD0B88" w:rsidRDefault="00AD0B88"/>
    <w:sectPr w:rsidR="00AD0B88" w:rsidSect="008E53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EDC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9A7B15"/>
    <w:multiLevelType w:val="hybridMultilevel"/>
    <w:tmpl w:val="A650D8B6"/>
    <w:lvl w:ilvl="0" w:tplc="D25A758A">
      <w:start w:val="6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32C"/>
    <w:rsid w:val="0004775C"/>
    <w:rsid w:val="0006644F"/>
    <w:rsid w:val="004E53AE"/>
    <w:rsid w:val="005041DD"/>
    <w:rsid w:val="008E532C"/>
    <w:rsid w:val="00A016ED"/>
    <w:rsid w:val="00AD0B88"/>
    <w:rsid w:val="00DE5B18"/>
    <w:rsid w:val="00F21F01"/>
    <w:rsid w:val="00F8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9</cp:revision>
  <cp:lastPrinted>2015-11-10T06:47:00Z</cp:lastPrinted>
  <dcterms:created xsi:type="dcterms:W3CDTF">2015-11-10T06:24:00Z</dcterms:created>
  <dcterms:modified xsi:type="dcterms:W3CDTF">2016-11-30T10:19:00Z</dcterms:modified>
</cp:coreProperties>
</file>