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jc w:val="center"/>
        <w:rPr>
          <w:rFonts w:ascii="Times New Roman" w:hAnsi="Times New Roman"/>
          <w:b w:val="1"/>
          <w:sz w:val="24"/>
        </w:rPr>
      </w:pPr>
      <w:bookmarkStart w:id="1" w:name="_Hlk56763133"/>
      <w:r>
        <w:rPr>
          <w:rFonts w:ascii="Times New Roman" w:hAnsi="Times New Roman"/>
          <w:b w:val="1"/>
          <w:sz w:val="24"/>
        </w:rPr>
        <w:drawing>
          <wp:inline>
            <wp:extent cx="749935" cy="969645"/>
            <wp:effectExtent b="0" l="0" r="0" t="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749935" cy="969645"/>
                    </a:xfrm>
                    <a:prstGeom prst="rect"/>
                  </pic:spPr>
                </pic:pic>
              </a:graphicData>
            </a:graphic>
          </wp:inline>
        </w:drawing>
      </w:r>
      <w:bookmarkEnd w:id="1"/>
    </w:p>
    <w:p w14:paraId="02000000">
      <w:pPr>
        <w:spacing w:after="0" w:line="240" w:lineRule="auto"/>
        <w:ind/>
        <w:jc w:val="center"/>
        <w:rPr>
          <w:rFonts w:ascii="Times New Roman" w:hAnsi="Times New Roman"/>
          <w:b w:val="1"/>
          <w:sz w:val="24"/>
        </w:rPr>
      </w:pPr>
    </w:p>
    <w:p w14:paraId="03000000">
      <w:pPr>
        <w:spacing w:after="0" w:line="240" w:lineRule="auto"/>
        <w:ind/>
        <w:jc w:val="center"/>
        <w:rPr>
          <w:rFonts w:ascii="Times New Roman" w:hAnsi="Times New Roman"/>
          <w:b w:val="1"/>
          <w:sz w:val="28"/>
        </w:rPr>
      </w:pPr>
      <w:r>
        <w:rPr>
          <w:rFonts w:ascii="Times New Roman" w:hAnsi="Times New Roman"/>
          <w:b w:val="1"/>
          <w:sz w:val="28"/>
        </w:rPr>
        <w:t>РОССИЙСКАЯ ФЕДЕРАЦИЯ</w:t>
      </w:r>
    </w:p>
    <w:p w14:paraId="04000000">
      <w:pPr>
        <w:spacing w:after="0" w:line="240" w:lineRule="auto"/>
        <w:ind/>
        <w:jc w:val="center"/>
        <w:rPr>
          <w:rFonts w:ascii="Times New Roman" w:hAnsi="Times New Roman"/>
          <w:b w:val="1"/>
          <w:sz w:val="28"/>
        </w:rPr>
      </w:pPr>
      <w:r>
        <w:rPr>
          <w:rFonts w:ascii="Times New Roman" w:hAnsi="Times New Roman"/>
          <w:b w:val="1"/>
          <w:sz w:val="28"/>
        </w:rPr>
        <w:t>РОСТОВСКАЯ ОБЛАСТЬ</w:t>
      </w:r>
    </w:p>
    <w:p w14:paraId="05000000">
      <w:pPr>
        <w:spacing w:after="0" w:line="240" w:lineRule="auto"/>
        <w:ind/>
        <w:jc w:val="center"/>
        <w:rPr>
          <w:rFonts w:ascii="Times New Roman" w:hAnsi="Times New Roman"/>
          <w:b w:val="1"/>
          <w:sz w:val="28"/>
        </w:rPr>
      </w:pPr>
      <w:r>
        <w:rPr>
          <w:rFonts w:ascii="Times New Roman" w:hAnsi="Times New Roman"/>
          <w:b w:val="1"/>
          <w:sz w:val="28"/>
        </w:rPr>
        <w:t>НЕКЛИНОВСКИЙ РАЙОН</w:t>
      </w:r>
    </w:p>
    <w:p w14:paraId="06000000">
      <w:pPr>
        <w:spacing w:after="0" w:line="240" w:lineRule="auto"/>
        <w:ind/>
        <w:jc w:val="center"/>
        <w:rPr>
          <w:rFonts w:ascii="Times New Roman" w:hAnsi="Times New Roman"/>
          <w:b w:val="1"/>
          <w:sz w:val="28"/>
          <w:highlight w:val="yellow"/>
        </w:rPr>
      </w:pPr>
      <w:r>
        <w:rPr>
          <w:rFonts w:ascii="Times New Roman" w:hAnsi="Times New Roman"/>
          <w:b w:val="1"/>
          <w:sz w:val="28"/>
        </w:rPr>
        <w:t>МУНИЦИПАЛЬНОЕ ОБРАЗОВАНИЕ</w:t>
      </w:r>
    </w:p>
    <w:p w14:paraId="07000000">
      <w:pPr>
        <w:spacing w:after="0" w:line="240" w:lineRule="auto"/>
        <w:ind/>
        <w:jc w:val="center"/>
        <w:rPr>
          <w:rFonts w:ascii="Times New Roman" w:hAnsi="Times New Roman"/>
          <w:b w:val="1"/>
          <w:sz w:val="28"/>
        </w:rPr>
      </w:pPr>
      <w:r>
        <w:rPr>
          <w:rFonts w:ascii="Times New Roman" w:hAnsi="Times New Roman"/>
          <w:b w:val="1"/>
          <w:sz w:val="28"/>
          <w:highlight w:val="white"/>
        </w:rPr>
        <w:t>«ТРОИЦКОЕ СЕЛЬСКОЕ ПОСЕЛЕНИЕ»</w:t>
      </w:r>
    </w:p>
    <w:p w14:paraId="08000000">
      <w:pPr>
        <w:spacing w:after="0" w:line="240" w:lineRule="auto"/>
        <w:ind/>
        <w:jc w:val="center"/>
        <w:rPr>
          <w:rFonts w:ascii="Times New Roman" w:hAnsi="Times New Roman"/>
          <w:b w:val="1"/>
          <w:sz w:val="28"/>
        </w:rPr>
      </w:pPr>
    </w:p>
    <w:p w14:paraId="09000000">
      <w:pPr>
        <w:spacing w:after="0" w:line="240" w:lineRule="auto"/>
        <w:ind/>
        <w:jc w:val="center"/>
        <w:rPr>
          <w:rFonts w:ascii="Times New Roman" w:hAnsi="Times New Roman"/>
          <w:b w:val="1"/>
          <w:sz w:val="28"/>
        </w:rPr>
      </w:pPr>
      <w:r>
        <w:rPr>
          <w:rFonts w:ascii="Times New Roman" w:hAnsi="Times New Roman"/>
          <w:b w:val="1"/>
          <w:sz w:val="28"/>
        </w:rPr>
        <w:t xml:space="preserve">СОБРАНИЕ ДЕПУТАТОВ </w:t>
      </w:r>
      <w:r>
        <w:rPr>
          <w:rFonts w:ascii="Times New Roman" w:hAnsi="Times New Roman"/>
          <w:b w:val="1"/>
          <w:sz w:val="28"/>
          <w:highlight w:val="white"/>
        </w:rPr>
        <w:t>ТРОИЦКОГО СЕЛЬСКОГО ПОСЕЛЕНИЯ</w:t>
      </w:r>
    </w:p>
    <w:p w14:paraId="0A000000">
      <w:pPr>
        <w:spacing w:after="0" w:line="240" w:lineRule="auto"/>
        <w:ind/>
        <w:rPr>
          <w:rFonts w:ascii="Times New Roman" w:hAnsi="Times New Roman"/>
          <w:b w:val="1"/>
          <w:sz w:val="28"/>
        </w:rPr>
      </w:pPr>
    </w:p>
    <w:p w14:paraId="0B000000">
      <w:pPr>
        <w:spacing w:after="0" w:line="240" w:lineRule="auto"/>
        <w:ind/>
        <w:jc w:val="center"/>
        <w:rPr>
          <w:rFonts w:ascii="Times New Roman" w:hAnsi="Times New Roman"/>
          <w:b w:val="1"/>
          <w:sz w:val="28"/>
        </w:rPr>
      </w:pPr>
      <w:r>
        <w:rPr>
          <w:rFonts w:ascii="Times New Roman" w:hAnsi="Times New Roman"/>
          <w:b w:val="1"/>
          <w:sz w:val="28"/>
        </w:rPr>
        <w:t>РЕШЕНИЕ</w:t>
      </w:r>
    </w:p>
    <w:p w14:paraId="0C000000">
      <w:pPr>
        <w:spacing w:after="0" w:line="240" w:lineRule="auto"/>
        <w:ind/>
        <w:jc w:val="center"/>
        <w:rPr>
          <w:rFonts w:ascii="Times New Roman" w:hAnsi="Times New Roman"/>
          <w:b w:val="1"/>
          <w:sz w:val="28"/>
        </w:rPr>
      </w:pPr>
    </w:p>
    <w:p w14:paraId="0D000000">
      <w:pPr>
        <w:spacing w:after="0" w:line="240" w:lineRule="auto"/>
        <w:ind/>
        <w:jc w:val="center"/>
        <w:rPr>
          <w:rFonts w:ascii="Times New Roman" w:hAnsi="Times New Roman"/>
          <w:sz w:val="28"/>
        </w:rPr>
      </w:pPr>
      <w:bookmarkStart w:id="2" w:name="_Hlk56761650"/>
      <w:bookmarkEnd w:id="2"/>
    </w:p>
    <w:p w14:paraId="0E000000">
      <w:pPr>
        <w:spacing w:after="0" w:line="240" w:lineRule="auto"/>
        <w:ind/>
        <w:jc w:val="both"/>
        <w:rPr>
          <w:rFonts w:ascii="Times New Roman" w:hAnsi="Times New Roman"/>
          <w:b w:val="1"/>
          <w:sz w:val="28"/>
        </w:rPr>
      </w:pPr>
      <w:r>
        <w:rPr>
          <w:rFonts w:ascii="Times New Roman" w:hAnsi="Times New Roman"/>
          <w:b w:val="1"/>
          <w:sz w:val="28"/>
        </w:rPr>
        <w:t xml:space="preserve">           Принято </w:t>
      </w:r>
    </w:p>
    <w:p w14:paraId="0F000000">
      <w:pPr>
        <w:spacing w:after="0" w:line="240" w:lineRule="auto"/>
        <w:ind/>
        <w:jc w:val="both"/>
        <w:rPr>
          <w:rFonts w:ascii="Times New Roman" w:hAnsi="Times New Roman"/>
          <w:b w:val="1"/>
          <w:sz w:val="28"/>
        </w:rPr>
      </w:pPr>
      <w:r>
        <w:rPr>
          <w:rFonts w:ascii="Times New Roman" w:hAnsi="Times New Roman"/>
          <w:b w:val="1"/>
          <w:sz w:val="28"/>
        </w:rPr>
        <w:t xml:space="preserve">Собранием депутатов                                         </w:t>
      </w:r>
      <w:r>
        <w:rPr>
          <w:rFonts w:ascii="Times New Roman" w:hAnsi="Times New Roman"/>
          <w:b w:val="1"/>
          <w:sz w:val="28"/>
        </w:rPr>
        <w:t xml:space="preserve">       </w:t>
      </w:r>
      <w:r>
        <w:rPr>
          <w:rFonts w:ascii="Times New Roman" w:hAnsi="Times New Roman"/>
          <w:b w:val="1"/>
          <w:sz w:val="28"/>
        </w:rPr>
        <w:t xml:space="preserve">                   23.12.2024</w:t>
      </w:r>
      <w:r>
        <w:rPr>
          <w:rFonts w:ascii="Times New Roman" w:hAnsi="Times New Roman"/>
          <w:b w:val="1"/>
          <w:sz w:val="28"/>
        </w:rPr>
        <w:t xml:space="preserve"> </w:t>
      </w:r>
      <w:r>
        <w:rPr>
          <w:rFonts w:ascii="Times New Roman" w:hAnsi="Times New Roman"/>
          <w:b w:val="1"/>
          <w:sz w:val="28"/>
        </w:rPr>
        <w:t xml:space="preserve">года </w:t>
      </w:r>
    </w:p>
    <w:p w14:paraId="10000000">
      <w:pPr>
        <w:spacing w:after="0" w:line="240" w:lineRule="auto"/>
        <w:ind/>
        <w:jc w:val="both"/>
        <w:rPr>
          <w:rFonts w:ascii="Times New Roman" w:hAnsi="Times New Roman"/>
          <w:b w:val="1"/>
          <w:sz w:val="28"/>
        </w:rPr>
      </w:pPr>
    </w:p>
    <w:p w14:paraId="11000000">
      <w:pPr>
        <w:spacing w:after="0"/>
        <w:ind w:right="425"/>
        <w:jc w:val="center"/>
        <w:rPr>
          <w:rFonts w:ascii="Times New Roman" w:hAnsi="Times New Roman"/>
          <w:sz w:val="28"/>
        </w:rPr>
      </w:pPr>
      <w:r>
        <w:rPr>
          <w:rFonts w:ascii="Times New Roman" w:hAnsi="Times New Roman"/>
          <w:sz w:val="28"/>
        </w:rPr>
        <w:t xml:space="preserve"> </w:t>
      </w:r>
      <w:r>
        <w:rPr>
          <w:rFonts w:ascii="Times New Roman" w:hAnsi="Times New Roman"/>
          <w:sz w:val="28"/>
        </w:rPr>
        <w:t xml:space="preserve">«О проекте решения Собрания депутатов Троицкого </w:t>
      </w:r>
    </w:p>
    <w:p w14:paraId="12000000">
      <w:pPr>
        <w:spacing w:after="0"/>
        <w:ind w:right="425"/>
        <w:jc w:val="center"/>
        <w:rPr>
          <w:rFonts w:ascii="Times New Roman" w:hAnsi="Times New Roman"/>
          <w:sz w:val="28"/>
        </w:rPr>
      </w:pPr>
      <w:r>
        <w:rPr>
          <w:rFonts w:ascii="Times New Roman" w:hAnsi="Times New Roman"/>
          <w:sz w:val="28"/>
        </w:rPr>
        <w:t>сельского поселения «О внесении изменений и дополнений в</w:t>
      </w:r>
    </w:p>
    <w:p w14:paraId="13000000">
      <w:pPr>
        <w:spacing w:after="0"/>
        <w:ind w:right="425"/>
        <w:jc w:val="center"/>
        <w:rPr>
          <w:rFonts w:ascii="Times New Roman" w:hAnsi="Times New Roman"/>
          <w:sz w:val="28"/>
        </w:rPr>
      </w:pPr>
      <w:r>
        <w:rPr>
          <w:rFonts w:ascii="Times New Roman" w:hAnsi="Times New Roman"/>
          <w:sz w:val="28"/>
        </w:rPr>
        <w:t>Устав муниципального образования</w:t>
      </w:r>
    </w:p>
    <w:p w14:paraId="14000000">
      <w:pPr>
        <w:spacing w:after="0"/>
        <w:ind w:right="425"/>
        <w:jc w:val="center"/>
        <w:rPr>
          <w:rFonts w:ascii="Times New Roman" w:hAnsi="Times New Roman"/>
          <w:sz w:val="28"/>
        </w:rPr>
      </w:pPr>
      <w:r>
        <w:rPr>
          <w:rFonts w:ascii="Times New Roman" w:hAnsi="Times New Roman"/>
          <w:sz w:val="28"/>
        </w:rPr>
        <w:t>«Троицкое сельское поселение»</w:t>
      </w:r>
    </w:p>
    <w:p w14:paraId="15000000">
      <w:pPr>
        <w:spacing w:after="0"/>
        <w:ind w:right="425"/>
        <w:rPr>
          <w:rFonts w:ascii="Times New Roman" w:hAnsi="Times New Roman"/>
          <w:b w:val="1"/>
          <w:sz w:val="28"/>
        </w:rPr>
      </w:pPr>
    </w:p>
    <w:p w14:paraId="16000000">
      <w:pPr>
        <w:widowControl w:val="0"/>
        <w:spacing w:after="0"/>
        <w:ind w:firstLine="720" w:left="0"/>
        <w:jc w:val="both"/>
        <w:rPr>
          <w:rFonts w:ascii="Times New Roman" w:hAnsi="Times New Roman"/>
          <w:b w:val="1"/>
          <w:sz w:val="28"/>
        </w:rPr>
      </w:pPr>
      <w:r>
        <w:rPr>
          <w:rFonts w:ascii="Times New Roman" w:hAnsi="Times New Roman"/>
          <w:sz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Pr>
          <w:rFonts w:ascii="Times New Roman" w:hAnsi="Times New Roman"/>
          <w:sz w:val="28"/>
        </w:rPr>
        <w:t>Областным законом от</w:t>
      </w:r>
      <w:r>
        <w:rPr>
          <w:rFonts w:ascii="Times New Roman" w:hAnsi="Times New Roman"/>
          <w:sz w:val="28"/>
        </w:rPr>
        <w:t xml:space="preserve"> </w:t>
      </w:r>
      <w:r>
        <w:rPr>
          <w:rFonts w:ascii="Times New Roman" w:hAnsi="Times New Roman"/>
          <w:sz w:val="28"/>
        </w:rPr>
        <w:t>18</w:t>
      </w:r>
      <w:r>
        <w:rPr>
          <w:rFonts w:ascii="Times New Roman" w:hAnsi="Times New Roman"/>
          <w:sz w:val="28"/>
        </w:rPr>
        <w:t xml:space="preserve"> </w:t>
      </w:r>
      <w:r>
        <w:rPr>
          <w:rFonts w:ascii="Times New Roman" w:hAnsi="Times New Roman"/>
          <w:sz w:val="28"/>
        </w:rPr>
        <w:t>апреля</w:t>
      </w:r>
      <w:r>
        <w:rPr>
          <w:rFonts w:ascii="Times New Roman" w:hAnsi="Times New Roman"/>
          <w:sz w:val="28"/>
        </w:rPr>
        <w:t xml:space="preserve"> 2024 года № </w:t>
      </w:r>
      <w:r>
        <w:rPr>
          <w:rFonts w:ascii="Times New Roman" w:hAnsi="Times New Roman"/>
          <w:sz w:val="28"/>
        </w:rPr>
        <w:t>120</w:t>
      </w:r>
      <w:r>
        <w:rPr>
          <w:rFonts w:ascii="Times New Roman" w:hAnsi="Times New Roman"/>
          <w:sz w:val="28"/>
        </w:rPr>
        <w:t>-ЗС «</w:t>
      </w:r>
      <w:r>
        <w:rPr>
          <w:rFonts w:ascii="Times New Roman" w:hAnsi="Times New Roman"/>
          <w:sz w:val="28"/>
        </w:rPr>
        <w:t>О представительных органах муниципальных районов и главах муниципальных образований в Ростовской области</w:t>
      </w:r>
      <w:r>
        <w:rPr>
          <w:rFonts w:ascii="Times New Roman" w:hAnsi="Times New Roman"/>
          <w:sz w:val="28"/>
        </w:rPr>
        <w:t>»,</w:t>
      </w:r>
      <w:r>
        <w:rPr>
          <w:rFonts w:ascii="Times New Roman" w:hAnsi="Times New Roman"/>
          <w:sz w:val="28"/>
        </w:rPr>
        <w:t xml:space="preserve"> </w:t>
      </w:r>
      <w:r>
        <w:rPr>
          <w:rFonts w:ascii="Times New Roman" w:hAnsi="Times New Roman"/>
          <w:sz w:val="28"/>
        </w:rPr>
        <w:t>статьей 2</w:t>
      </w:r>
      <w:r>
        <w:rPr>
          <w:rFonts w:ascii="Times New Roman" w:hAnsi="Times New Roman"/>
          <w:sz w:val="28"/>
        </w:rPr>
        <w:t>8</w:t>
      </w:r>
      <w:r>
        <w:rPr>
          <w:rFonts w:ascii="Times New Roman" w:hAnsi="Times New Roman"/>
          <w:sz w:val="28"/>
        </w:rPr>
        <w:t xml:space="preserve"> Устава муниципального образования «Троицкое сельское поселение»</w:t>
      </w:r>
      <w:r>
        <w:rPr>
          <w:rFonts w:ascii="Times New Roman" w:hAnsi="Times New Roman"/>
          <w:sz w:val="28"/>
        </w:rPr>
        <w:t xml:space="preserve"> Неклиновского</w:t>
      </w:r>
      <w:r>
        <w:rPr>
          <w:rFonts w:ascii="Times New Roman" w:hAnsi="Times New Roman"/>
          <w:sz w:val="28"/>
        </w:rPr>
        <w:t xml:space="preserve"> района Ростовской области Собрание депутатов Троицкого сельского поселения</w:t>
      </w:r>
    </w:p>
    <w:p w14:paraId="17000000">
      <w:pPr>
        <w:widowControl w:val="0"/>
        <w:spacing w:after="0"/>
        <w:ind w:firstLine="720" w:left="0"/>
        <w:jc w:val="center"/>
        <w:rPr>
          <w:rFonts w:ascii="Times New Roman" w:hAnsi="Times New Roman"/>
          <w:b w:val="1"/>
          <w:sz w:val="28"/>
        </w:rPr>
      </w:pPr>
      <w:r>
        <w:rPr>
          <w:rFonts w:ascii="Times New Roman" w:hAnsi="Times New Roman"/>
          <w:b w:val="1"/>
          <w:sz w:val="28"/>
        </w:rPr>
        <w:t>РЕШИЛО:</w:t>
      </w:r>
    </w:p>
    <w:p w14:paraId="18000000">
      <w:pPr>
        <w:widowControl w:val="0"/>
        <w:spacing w:after="0"/>
        <w:ind w:firstLine="720" w:left="0"/>
        <w:jc w:val="center"/>
        <w:rPr>
          <w:rFonts w:ascii="Times New Roman" w:hAnsi="Times New Roman"/>
          <w:b w:val="1"/>
          <w:sz w:val="28"/>
        </w:rPr>
      </w:pPr>
    </w:p>
    <w:p w14:paraId="19000000">
      <w:pPr>
        <w:widowControl w:val="0"/>
        <w:spacing w:after="0"/>
        <w:ind w:firstLine="567" w:left="0"/>
        <w:jc w:val="both"/>
        <w:rPr>
          <w:rFonts w:ascii="Times New Roman" w:hAnsi="Times New Roman"/>
          <w:sz w:val="28"/>
        </w:rPr>
      </w:pPr>
      <w:r>
        <w:rPr>
          <w:rFonts w:ascii="Times New Roman" w:hAnsi="Times New Roman"/>
          <w:sz w:val="28"/>
        </w:rPr>
        <w:t>1. Одобрить проект решения Собрания депутатов Троицкого сельского поселения «О внесении изменений и дополнений в Устав муниципального образования «Троицкое сельское поселение» (Приложение 1).</w:t>
      </w:r>
    </w:p>
    <w:p w14:paraId="1A000000">
      <w:pPr>
        <w:pStyle w:val="Style_1"/>
        <w:spacing w:line="276" w:lineRule="auto"/>
        <w:ind w:firstLine="567" w:left="0"/>
        <w:jc w:val="both"/>
        <w:rPr>
          <w:sz w:val="28"/>
        </w:rPr>
      </w:pPr>
      <w:r>
        <w:rPr>
          <w:sz w:val="28"/>
        </w:rPr>
        <w:t>2. Установить порядок учета предложений по проекту изменений в Устав муниципального образования «Троицкое сельское поселение» и участия граждан в его обсуждении (приложение 2).</w:t>
      </w:r>
    </w:p>
    <w:p w14:paraId="1B000000">
      <w:pPr>
        <w:pStyle w:val="Style_1"/>
        <w:spacing w:line="276" w:lineRule="auto"/>
        <w:ind w:firstLine="567" w:left="0"/>
        <w:jc w:val="both"/>
        <w:rPr>
          <w:sz w:val="28"/>
        </w:rPr>
      </w:pPr>
      <w:r>
        <w:rPr>
          <w:sz w:val="28"/>
        </w:rPr>
        <w:t>3. Назначить публичные слушания по внесению изменений в Устав муниципального образования «Троицкое сельское поселение» на 10 часов 10.01.2025</w:t>
      </w:r>
      <w:r>
        <w:rPr>
          <w:sz w:val="28"/>
        </w:rPr>
        <w:t xml:space="preserve"> года. Провести публичные слушания в здании Администрации Троицкого сельского поселения по адресу: ул. Ленина, 83, с. Троицкое.</w:t>
      </w:r>
    </w:p>
    <w:p w14:paraId="1C000000">
      <w:pPr>
        <w:spacing w:after="0" w:line="360" w:lineRule="auto"/>
        <w:ind w:firstLine="567" w:left="0"/>
        <w:jc w:val="both"/>
        <w:outlineLvl w:val="0"/>
        <w:rPr>
          <w:rFonts w:ascii="Times New Roman" w:hAnsi="Times New Roman"/>
          <w:sz w:val="28"/>
        </w:rPr>
      </w:pPr>
      <w:r>
        <w:rPr>
          <w:rFonts w:ascii="Times New Roman" w:hAnsi="Times New Roman"/>
          <w:sz w:val="28"/>
        </w:rPr>
        <w:t>4. Настоящее решение вступает в силу со дня его официального опубликования (обнародования</w:t>
      </w:r>
      <w:r>
        <w:rPr>
          <w:rFonts w:ascii="Times New Roman" w:hAnsi="Times New Roman"/>
          <w:sz w:val="28"/>
        </w:rPr>
        <w:t>)</w:t>
      </w:r>
      <w:r>
        <w:rPr>
          <w:rFonts w:ascii="Times New Roman" w:hAnsi="Times New Roman"/>
          <w:sz w:val="28"/>
        </w:rPr>
        <w:t>.</w:t>
      </w:r>
    </w:p>
    <w:p w14:paraId="1D000000">
      <w:pPr>
        <w:spacing w:after="0"/>
        <w:ind/>
        <w:jc w:val="both"/>
        <w:outlineLvl w:val="0"/>
        <w:rPr>
          <w:rFonts w:ascii="Times New Roman" w:hAnsi="Times New Roman"/>
          <w:sz w:val="28"/>
        </w:rPr>
      </w:pPr>
    </w:p>
    <w:p w14:paraId="1E000000">
      <w:pPr>
        <w:spacing w:after="0"/>
        <w:ind/>
        <w:jc w:val="both"/>
        <w:outlineLvl w:val="0"/>
        <w:rPr>
          <w:rFonts w:ascii="Times New Roman" w:hAnsi="Times New Roman"/>
          <w:sz w:val="28"/>
        </w:rPr>
      </w:pPr>
      <w:r>
        <w:rPr>
          <w:rFonts w:ascii="Times New Roman" w:hAnsi="Times New Roman"/>
          <w:sz w:val="28"/>
        </w:rPr>
        <w:t xml:space="preserve">Председатель Собрания депутатов - Глава Троицкого   </w:t>
      </w:r>
    </w:p>
    <w:p w14:paraId="1F000000">
      <w:pPr>
        <w:spacing w:after="0"/>
        <w:ind/>
        <w:jc w:val="both"/>
        <w:rPr>
          <w:rFonts w:ascii="Times New Roman" w:hAnsi="Times New Roman"/>
          <w:sz w:val="28"/>
        </w:rPr>
      </w:pPr>
      <w:r>
        <w:rPr>
          <w:rFonts w:ascii="Times New Roman" w:hAnsi="Times New Roman"/>
          <w:sz w:val="28"/>
        </w:rPr>
        <w:t>сельского поселения                                                                                  Г.В. Туев</w:t>
      </w:r>
    </w:p>
    <w:p w14:paraId="20000000">
      <w:pPr>
        <w:spacing w:after="0" w:line="240" w:lineRule="auto"/>
        <w:ind/>
        <w:jc w:val="both"/>
        <w:rPr>
          <w:rFonts w:ascii="Times New Roman" w:hAnsi="Times New Roman"/>
          <w:sz w:val="28"/>
        </w:rPr>
      </w:pPr>
    </w:p>
    <w:p w14:paraId="21000000">
      <w:pPr>
        <w:spacing w:after="0" w:line="240" w:lineRule="auto"/>
        <w:ind/>
        <w:jc w:val="both"/>
        <w:rPr>
          <w:rFonts w:ascii="Times New Roman" w:hAnsi="Times New Roman"/>
          <w:sz w:val="28"/>
        </w:rPr>
      </w:pPr>
      <w:r>
        <w:rPr>
          <w:rFonts w:ascii="Times New Roman" w:hAnsi="Times New Roman"/>
          <w:sz w:val="28"/>
        </w:rPr>
        <w:t xml:space="preserve">село Троицкое </w:t>
      </w:r>
    </w:p>
    <w:p w14:paraId="22000000">
      <w:pPr>
        <w:spacing w:after="0" w:line="240" w:lineRule="auto"/>
        <w:ind/>
        <w:jc w:val="both"/>
        <w:rPr>
          <w:rFonts w:ascii="Times New Roman" w:hAnsi="Times New Roman"/>
          <w:sz w:val="28"/>
        </w:rPr>
      </w:pPr>
      <w:r>
        <w:rPr>
          <w:rFonts w:ascii="Times New Roman" w:hAnsi="Times New Roman"/>
          <w:sz w:val="28"/>
        </w:rPr>
        <w:t xml:space="preserve">23.12.2024 </w:t>
      </w:r>
      <w:r>
        <w:rPr>
          <w:rFonts w:ascii="Times New Roman" w:hAnsi="Times New Roman"/>
          <w:sz w:val="28"/>
        </w:rPr>
        <w:t>года</w:t>
      </w:r>
    </w:p>
    <w:p w14:paraId="23000000">
      <w:pPr>
        <w:ind/>
        <w:jc w:val="both"/>
        <w:rPr>
          <w:rFonts w:ascii="Times New Roman" w:hAnsi="Times New Roman"/>
          <w:sz w:val="28"/>
        </w:rPr>
      </w:pPr>
      <w:r>
        <w:rPr>
          <w:rFonts w:ascii="Times New Roman" w:hAnsi="Times New Roman"/>
          <w:sz w:val="28"/>
        </w:rPr>
        <w:t xml:space="preserve">№ </w:t>
      </w:r>
      <w:r>
        <w:rPr>
          <w:rFonts w:ascii="Times New Roman" w:hAnsi="Times New Roman"/>
          <w:sz w:val="28"/>
        </w:rPr>
        <w:t>167</w:t>
      </w:r>
    </w:p>
    <w:p w14:paraId="24000000">
      <w:pPr>
        <w:spacing w:line="240" w:lineRule="atLeast"/>
        <w:ind w:firstLine="0" w:left="6804"/>
        <w:rPr>
          <w:rFonts w:ascii="Times New Roman" w:hAnsi="Times New Roman"/>
          <w:sz w:val="20"/>
        </w:rPr>
      </w:pPr>
    </w:p>
    <w:p w14:paraId="25000000">
      <w:pPr>
        <w:spacing w:line="240" w:lineRule="atLeast"/>
        <w:ind w:firstLine="0" w:left="6804"/>
        <w:rPr>
          <w:rFonts w:ascii="Times New Roman" w:hAnsi="Times New Roman"/>
          <w:sz w:val="20"/>
        </w:rPr>
      </w:pPr>
    </w:p>
    <w:p w14:paraId="26000000">
      <w:pPr>
        <w:spacing w:line="240" w:lineRule="atLeast"/>
        <w:ind w:firstLine="0" w:left="6804"/>
        <w:rPr>
          <w:rFonts w:ascii="Times New Roman" w:hAnsi="Times New Roman"/>
          <w:sz w:val="20"/>
        </w:rPr>
      </w:pPr>
    </w:p>
    <w:p w14:paraId="27000000">
      <w:pPr>
        <w:spacing w:line="240" w:lineRule="atLeast"/>
        <w:ind w:firstLine="0" w:left="6804"/>
        <w:rPr>
          <w:rFonts w:ascii="Times New Roman" w:hAnsi="Times New Roman"/>
          <w:sz w:val="20"/>
        </w:rPr>
      </w:pPr>
    </w:p>
    <w:p w14:paraId="28000000">
      <w:pPr>
        <w:spacing w:line="240" w:lineRule="atLeast"/>
        <w:ind w:firstLine="0" w:left="6804"/>
        <w:rPr>
          <w:rFonts w:ascii="Times New Roman" w:hAnsi="Times New Roman"/>
          <w:sz w:val="20"/>
        </w:rPr>
      </w:pPr>
    </w:p>
    <w:p w14:paraId="29000000">
      <w:pPr>
        <w:spacing w:line="240" w:lineRule="atLeast"/>
        <w:ind w:firstLine="0" w:left="6804"/>
        <w:rPr>
          <w:rFonts w:ascii="Times New Roman" w:hAnsi="Times New Roman"/>
          <w:sz w:val="20"/>
        </w:rPr>
      </w:pPr>
    </w:p>
    <w:p w14:paraId="2A000000">
      <w:pPr>
        <w:spacing w:line="240" w:lineRule="atLeast"/>
        <w:ind w:firstLine="0" w:left="6804"/>
        <w:rPr>
          <w:rFonts w:ascii="Times New Roman" w:hAnsi="Times New Roman"/>
          <w:sz w:val="20"/>
        </w:rPr>
      </w:pPr>
    </w:p>
    <w:p w14:paraId="2B000000">
      <w:pPr>
        <w:spacing w:line="240" w:lineRule="atLeast"/>
        <w:ind w:firstLine="0" w:left="6804"/>
        <w:rPr>
          <w:rFonts w:ascii="Times New Roman" w:hAnsi="Times New Roman"/>
          <w:sz w:val="20"/>
        </w:rPr>
      </w:pPr>
    </w:p>
    <w:p w14:paraId="2C000000">
      <w:pPr>
        <w:spacing w:line="240" w:lineRule="atLeast"/>
        <w:ind w:firstLine="0" w:left="6804"/>
        <w:rPr>
          <w:rFonts w:ascii="Times New Roman" w:hAnsi="Times New Roman"/>
          <w:sz w:val="20"/>
        </w:rPr>
      </w:pPr>
    </w:p>
    <w:p w14:paraId="2D000000">
      <w:pPr>
        <w:spacing w:line="240" w:lineRule="atLeast"/>
        <w:ind w:firstLine="0" w:left="6804"/>
        <w:rPr>
          <w:rFonts w:ascii="Times New Roman" w:hAnsi="Times New Roman"/>
          <w:sz w:val="20"/>
        </w:rPr>
      </w:pPr>
    </w:p>
    <w:p w14:paraId="2E000000">
      <w:pPr>
        <w:spacing w:line="240" w:lineRule="atLeast"/>
        <w:ind w:firstLine="0" w:left="6804"/>
        <w:rPr>
          <w:rFonts w:ascii="Times New Roman" w:hAnsi="Times New Roman"/>
          <w:sz w:val="20"/>
        </w:rPr>
      </w:pPr>
    </w:p>
    <w:p w14:paraId="2F000000">
      <w:pPr>
        <w:spacing w:line="240" w:lineRule="atLeast"/>
        <w:ind w:firstLine="0" w:left="6804"/>
        <w:rPr>
          <w:rFonts w:ascii="Times New Roman" w:hAnsi="Times New Roman"/>
          <w:sz w:val="20"/>
        </w:rPr>
      </w:pPr>
    </w:p>
    <w:p w14:paraId="30000000">
      <w:pPr>
        <w:spacing w:line="240" w:lineRule="atLeast"/>
        <w:ind w:firstLine="0" w:left="6804"/>
        <w:rPr>
          <w:rFonts w:ascii="Times New Roman" w:hAnsi="Times New Roman"/>
          <w:sz w:val="20"/>
        </w:rPr>
      </w:pPr>
    </w:p>
    <w:p w14:paraId="31000000">
      <w:pPr>
        <w:spacing w:line="240" w:lineRule="atLeast"/>
        <w:ind w:firstLine="0" w:left="6804"/>
        <w:rPr>
          <w:rFonts w:ascii="Times New Roman" w:hAnsi="Times New Roman"/>
          <w:sz w:val="20"/>
        </w:rPr>
      </w:pPr>
    </w:p>
    <w:p w14:paraId="32000000">
      <w:pPr>
        <w:spacing w:line="240" w:lineRule="atLeast"/>
        <w:ind w:firstLine="0" w:left="6804"/>
        <w:rPr>
          <w:rFonts w:ascii="Times New Roman" w:hAnsi="Times New Roman"/>
          <w:sz w:val="20"/>
        </w:rPr>
      </w:pPr>
    </w:p>
    <w:p w14:paraId="33000000">
      <w:pPr>
        <w:spacing w:line="240" w:lineRule="atLeast"/>
        <w:ind w:firstLine="0" w:left="6804"/>
        <w:rPr>
          <w:rFonts w:ascii="Times New Roman" w:hAnsi="Times New Roman"/>
          <w:sz w:val="20"/>
        </w:rPr>
      </w:pPr>
    </w:p>
    <w:p w14:paraId="34000000">
      <w:pPr>
        <w:spacing w:line="240" w:lineRule="atLeast"/>
        <w:ind w:firstLine="0" w:left="6804"/>
        <w:rPr>
          <w:rFonts w:ascii="Times New Roman" w:hAnsi="Times New Roman"/>
          <w:sz w:val="20"/>
        </w:rPr>
      </w:pPr>
    </w:p>
    <w:p w14:paraId="35000000">
      <w:pPr>
        <w:spacing w:line="240" w:lineRule="atLeast"/>
        <w:ind w:firstLine="0" w:left="6804"/>
        <w:rPr>
          <w:rFonts w:ascii="Times New Roman" w:hAnsi="Times New Roman"/>
          <w:sz w:val="20"/>
        </w:rPr>
      </w:pPr>
    </w:p>
    <w:p w14:paraId="36000000">
      <w:pPr>
        <w:spacing w:line="240" w:lineRule="atLeast"/>
        <w:ind w:firstLine="0" w:left="6804"/>
        <w:rPr>
          <w:rFonts w:ascii="Times New Roman" w:hAnsi="Times New Roman"/>
          <w:sz w:val="20"/>
        </w:rPr>
      </w:pPr>
    </w:p>
    <w:p w14:paraId="37000000">
      <w:pPr>
        <w:spacing w:line="240" w:lineRule="atLeast"/>
        <w:ind w:firstLine="0" w:left="6804"/>
        <w:rPr>
          <w:rFonts w:ascii="Times New Roman" w:hAnsi="Times New Roman"/>
          <w:sz w:val="20"/>
        </w:rPr>
      </w:pPr>
    </w:p>
    <w:p w14:paraId="38000000">
      <w:pPr>
        <w:spacing w:line="240" w:lineRule="atLeast"/>
        <w:ind w:firstLine="0" w:left="6804"/>
        <w:rPr>
          <w:rFonts w:ascii="Times New Roman" w:hAnsi="Times New Roman"/>
          <w:sz w:val="20"/>
        </w:rPr>
      </w:pPr>
    </w:p>
    <w:p w14:paraId="39000000">
      <w:pPr>
        <w:spacing w:line="240" w:lineRule="atLeast"/>
        <w:ind w:firstLine="0" w:left="6804"/>
        <w:rPr>
          <w:rFonts w:ascii="Times New Roman" w:hAnsi="Times New Roman"/>
          <w:sz w:val="20"/>
        </w:rPr>
      </w:pPr>
    </w:p>
    <w:p w14:paraId="3A000000">
      <w:pPr>
        <w:spacing w:line="240" w:lineRule="atLeast"/>
        <w:ind w:firstLine="0" w:left="6804"/>
        <w:rPr>
          <w:rFonts w:ascii="Times New Roman" w:hAnsi="Times New Roman"/>
        </w:rPr>
      </w:pPr>
      <w:r>
        <w:rPr>
          <w:rFonts w:ascii="Times New Roman" w:hAnsi="Times New Roman"/>
        </w:rPr>
        <w:t>Приложение № 1 к решению Собрания депутатов Троицкого сельского поселения от</w:t>
      </w:r>
      <w:r>
        <w:rPr>
          <w:rFonts w:ascii="Times New Roman" w:hAnsi="Times New Roman"/>
        </w:rPr>
        <w:t xml:space="preserve"> 23.12.2024 </w:t>
      </w:r>
      <w:r>
        <w:rPr>
          <w:rFonts w:ascii="Times New Roman" w:hAnsi="Times New Roman"/>
        </w:rPr>
        <w:t xml:space="preserve">года </w:t>
      </w:r>
      <w:r>
        <w:rPr>
          <w:rFonts w:ascii="Times New Roman" w:hAnsi="Times New Roman"/>
        </w:rPr>
        <w:t>№ 167</w:t>
      </w:r>
    </w:p>
    <w:p w14:paraId="3B000000">
      <w:pPr>
        <w:spacing w:line="240" w:lineRule="atLeast"/>
        <w:ind w:firstLine="0" w:left="6804"/>
        <w:rPr>
          <w:rFonts w:ascii="Times New Roman" w:hAnsi="Times New Roman"/>
          <w:sz w:val="20"/>
        </w:rPr>
      </w:pPr>
    </w:p>
    <w:p w14:paraId="3C000000">
      <w:pPr>
        <w:pStyle w:val="Style_2"/>
        <w:ind/>
        <w:outlineLvl w:val="0"/>
      </w:pPr>
      <w:r>
        <w:t>РОССИЙСКАЯ ФЕДЕРАЦИЯ</w:t>
      </w:r>
    </w:p>
    <w:p w14:paraId="3D000000">
      <w:pPr>
        <w:spacing w:after="0" w:line="240" w:lineRule="auto"/>
        <w:ind/>
        <w:jc w:val="center"/>
        <w:rPr>
          <w:rFonts w:ascii="Times New Roman" w:hAnsi="Times New Roman"/>
          <w:sz w:val="28"/>
        </w:rPr>
      </w:pPr>
      <w:r>
        <w:rPr>
          <w:rFonts w:ascii="Times New Roman" w:hAnsi="Times New Roman"/>
          <w:sz w:val="28"/>
        </w:rPr>
        <w:t>РОСТОВСКАЯ ОБЛАСТЬ</w:t>
      </w:r>
    </w:p>
    <w:p w14:paraId="3E000000">
      <w:pPr>
        <w:spacing w:after="0" w:line="240" w:lineRule="auto"/>
        <w:ind/>
        <w:jc w:val="center"/>
        <w:rPr>
          <w:rFonts w:ascii="Times New Roman" w:hAnsi="Times New Roman"/>
          <w:sz w:val="28"/>
        </w:rPr>
      </w:pPr>
      <w:r>
        <w:rPr>
          <w:rFonts w:ascii="Times New Roman" w:hAnsi="Times New Roman"/>
          <w:sz w:val="28"/>
        </w:rPr>
        <w:t xml:space="preserve">НЕКЛИНОВСКИЙ РАЙОН </w:t>
      </w:r>
    </w:p>
    <w:p w14:paraId="3F000000">
      <w:pPr>
        <w:spacing w:after="0" w:line="240" w:lineRule="auto"/>
        <w:ind/>
        <w:jc w:val="center"/>
        <w:rPr>
          <w:rFonts w:ascii="Times New Roman" w:hAnsi="Times New Roman"/>
          <w:sz w:val="28"/>
        </w:rPr>
      </w:pPr>
      <w:r>
        <w:rPr>
          <w:rFonts w:ascii="Times New Roman" w:hAnsi="Times New Roman"/>
          <w:sz w:val="28"/>
        </w:rPr>
        <w:t>МУНИЦИПАЛЬНОЕ ОБРАЗОВАНИЕ</w:t>
      </w:r>
    </w:p>
    <w:p w14:paraId="40000000">
      <w:pPr>
        <w:spacing w:after="0" w:line="240" w:lineRule="auto"/>
        <w:ind/>
        <w:jc w:val="center"/>
        <w:rPr>
          <w:rFonts w:ascii="Times New Roman" w:hAnsi="Times New Roman"/>
          <w:sz w:val="28"/>
        </w:rPr>
      </w:pPr>
      <w:r>
        <w:rPr>
          <w:rFonts w:ascii="Times New Roman" w:hAnsi="Times New Roman"/>
          <w:sz w:val="28"/>
        </w:rPr>
        <w:t>«ТРОИЦКОЕ СЕЛЬСКОЕ ПОСЕЛЕНИЕ»</w:t>
      </w:r>
    </w:p>
    <w:p w14:paraId="41000000">
      <w:pPr>
        <w:spacing w:after="0" w:line="240" w:lineRule="auto"/>
        <w:ind/>
        <w:jc w:val="center"/>
        <w:rPr>
          <w:rFonts w:ascii="Times New Roman" w:hAnsi="Times New Roman"/>
          <w:sz w:val="28"/>
        </w:rPr>
      </w:pPr>
    </w:p>
    <w:p w14:paraId="42000000">
      <w:pPr>
        <w:spacing w:after="0" w:line="240" w:lineRule="auto"/>
        <w:ind/>
        <w:jc w:val="center"/>
        <w:outlineLvl w:val="0"/>
        <w:rPr>
          <w:rFonts w:ascii="Times New Roman" w:hAnsi="Times New Roman"/>
          <w:sz w:val="28"/>
        </w:rPr>
      </w:pPr>
      <w:r>
        <w:rPr>
          <w:rFonts w:ascii="Times New Roman" w:hAnsi="Times New Roman"/>
          <w:sz w:val="28"/>
        </w:rPr>
        <w:t>СОБРАНИЕ ДЕПУТАТОВ ТРОИЦКОГО СЕЛЬСКОГО ПОСЕЛЕНИЯ</w:t>
      </w:r>
    </w:p>
    <w:p w14:paraId="43000000">
      <w:pPr>
        <w:spacing w:after="0" w:line="240" w:lineRule="auto"/>
        <w:ind/>
        <w:jc w:val="center"/>
        <w:rPr>
          <w:rFonts w:ascii="Times New Roman" w:hAnsi="Times New Roman"/>
          <w:sz w:val="28"/>
        </w:rPr>
      </w:pPr>
    </w:p>
    <w:p w14:paraId="44000000">
      <w:pPr>
        <w:spacing w:after="0" w:line="240" w:lineRule="auto"/>
        <w:ind/>
        <w:jc w:val="center"/>
        <w:outlineLvl w:val="0"/>
        <w:rPr>
          <w:rFonts w:ascii="Times New Roman" w:hAnsi="Times New Roman"/>
          <w:sz w:val="28"/>
        </w:rPr>
      </w:pPr>
      <w:r>
        <w:rPr>
          <w:rFonts w:ascii="Times New Roman" w:hAnsi="Times New Roman"/>
          <w:sz w:val="28"/>
        </w:rPr>
        <w:t>РЕШЕНИЕ</w:t>
      </w:r>
    </w:p>
    <w:p w14:paraId="45000000">
      <w:pPr>
        <w:spacing w:after="0" w:line="240" w:lineRule="auto"/>
        <w:ind/>
        <w:jc w:val="center"/>
        <w:rPr>
          <w:rFonts w:ascii="Times New Roman" w:hAnsi="Times New Roman"/>
          <w:sz w:val="28"/>
        </w:rPr>
      </w:pPr>
    </w:p>
    <w:p w14:paraId="46000000">
      <w:pPr>
        <w:spacing w:after="0" w:line="240" w:lineRule="auto"/>
        <w:ind w:right="-6"/>
        <w:jc w:val="center"/>
        <w:rPr>
          <w:rFonts w:ascii="Times New Roman" w:hAnsi="Times New Roman"/>
          <w:sz w:val="28"/>
        </w:rPr>
      </w:pPr>
      <w:r>
        <w:rPr>
          <w:rFonts w:ascii="Times New Roman" w:hAnsi="Times New Roman"/>
          <w:sz w:val="28"/>
        </w:rPr>
        <w:t xml:space="preserve">О внесении изменений и дополнений в Устав муниципального образования </w:t>
      </w:r>
    </w:p>
    <w:p w14:paraId="47000000">
      <w:pPr>
        <w:spacing w:after="0" w:line="240" w:lineRule="auto"/>
        <w:ind w:right="-6"/>
        <w:jc w:val="center"/>
        <w:rPr>
          <w:rFonts w:ascii="Times New Roman" w:hAnsi="Times New Roman"/>
          <w:sz w:val="28"/>
        </w:rPr>
      </w:pPr>
      <w:r>
        <w:rPr>
          <w:rFonts w:ascii="Times New Roman" w:hAnsi="Times New Roman"/>
          <w:sz w:val="28"/>
        </w:rPr>
        <w:t>«Троицкое сельское поселение»</w:t>
      </w:r>
    </w:p>
    <w:tbl>
      <w:tblPr>
        <w:tblStyle w:val="Style_3"/>
        <w:tblInd w:type="dxa" w:w="0"/>
        <w:tblLayout w:type="fixed"/>
        <w:tblCellMar>
          <w:top w:type="dxa" w:w="0"/>
          <w:left w:type="dxa" w:w="108"/>
          <w:bottom w:type="dxa" w:w="0"/>
          <w:right w:type="dxa" w:w="108"/>
        </w:tblCellMar>
      </w:tblPr>
      <w:tblGrid>
        <w:gridCol w:w="3145"/>
        <w:gridCol w:w="2725"/>
        <w:gridCol w:w="3485"/>
      </w:tblGrid>
      <w:tr>
        <w:tc>
          <w:tcPr>
            <w:tcW w:type="dxa" w:w="3145"/>
            <w:tcMar>
              <w:top w:type="dxa" w:w="0"/>
              <w:left w:type="dxa" w:w="108"/>
              <w:bottom w:type="dxa" w:w="0"/>
              <w:right w:type="dxa" w:w="108"/>
            </w:tcMar>
          </w:tcPr>
          <w:p w14:paraId="48000000">
            <w:pPr>
              <w:spacing w:after="0" w:line="240" w:lineRule="auto"/>
              <w:ind/>
              <w:jc w:val="center"/>
              <w:rPr>
                <w:rFonts w:ascii="Times New Roman" w:hAnsi="Times New Roman"/>
                <w:sz w:val="28"/>
              </w:rPr>
            </w:pPr>
          </w:p>
          <w:p w14:paraId="49000000">
            <w:pPr>
              <w:spacing w:after="0" w:line="240" w:lineRule="auto"/>
              <w:ind/>
              <w:jc w:val="center"/>
              <w:rPr>
                <w:rFonts w:ascii="Times New Roman" w:hAnsi="Times New Roman"/>
                <w:sz w:val="28"/>
              </w:rPr>
            </w:pPr>
            <w:r>
              <w:rPr>
                <w:rFonts w:ascii="Times New Roman" w:hAnsi="Times New Roman"/>
                <w:sz w:val="28"/>
              </w:rPr>
              <w:t>Принято</w:t>
            </w:r>
          </w:p>
          <w:p w14:paraId="4A000000">
            <w:pPr>
              <w:spacing w:after="0" w:line="240" w:lineRule="auto"/>
              <w:ind/>
              <w:jc w:val="center"/>
              <w:rPr>
                <w:rFonts w:ascii="Times New Roman" w:hAnsi="Times New Roman"/>
                <w:sz w:val="28"/>
              </w:rPr>
            </w:pPr>
            <w:r>
              <w:rPr>
                <w:rFonts w:ascii="Times New Roman" w:hAnsi="Times New Roman"/>
                <w:sz w:val="28"/>
              </w:rPr>
              <w:t>Собранием депутатов</w:t>
            </w:r>
          </w:p>
        </w:tc>
        <w:tc>
          <w:tcPr>
            <w:tcW w:type="dxa" w:w="2725"/>
            <w:tcMar>
              <w:top w:type="dxa" w:w="0"/>
              <w:left w:type="dxa" w:w="108"/>
              <w:bottom w:type="dxa" w:w="0"/>
              <w:right w:type="dxa" w:w="108"/>
            </w:tcMar>
          </w:tcPr>
          <w:p w14:paraId="4B000000">
            <w:pPr>
              <w:spacing w:after="0" w:line="240" w:lineRule="auto"/>
              <w:ind/>
              <w:jc w:val="center"/>
              <w:rPr>
                <w:rFonts w:ascii="Times New Roman" w:hAnsi="Times New Roman"/>
                <w:sz w:val="28"/>
              </w:rPr>
            </w:pPr>
          </w:p>
        </w:tc>
        <w:tc>
          <w:tcPr>
            <w:tcW w:type="dxa" w:w="3485"/>
            <w:tcMar>
              <w:top w:type="dxa" w:w="0"/>
              <w:left w:type="dxa" w:w="108"/>
              <w:bottom w:type="dxa" w:w="0"/>
              <w:right w:type="dxa" w:w="108"/>
            </w:tcMar>
          </w:tcPr>
          <w:p w14:paraId="4C000000">
            <w:pPr>
              <w:spacing w:after="0" w:line="240" w:lineRule="auto"/>
              <w:ind/>
              <w:jc w:val="center"/>
              <w:rPr>
                <w:rFonts w:ascii="Times New Roman" w:hAnsi="Times New Roman"/>
                <w:sz w:val="28"/>
              </w:rPr>
            </w:pPr>
          </w:p>
          <w:p w14:paraId="4D000000">
            <w:pPr>
              <w:spacing w:after="0" w:line="240" w:lineRule="auto"/>
              <w:ind/>
              <w:jc w:val="center"/>
              <w:rPr>
                <w:rFonts w:ascii="Times New Roman" w:hAnsi="Times New Roman"/>
                <w:sz w:val="28"/>
              </w:rPr>
            </w:pPr>
          </w:p>
          <w:p w14:paraId="4E000000">
            <w:pPr>
              <w:spacing w:after="0" w:line="240" w:lineRule="auto"/>
              <w:ind/>
              <w:jc w:val="center"/>
              <w:rPr>
                <w:rFonts w:ascii="Times New Roman" w:hAnsi="Times New Roman"/>
                <w:sz w:val="28"/>
              </w:rPr>
            </w:pPr>
            <w:r>
              <w:rPr>
                <w:rFonts w:ascii="Times New Roman" w:hAnsi="Times New Roman"/>
                <w:sz w:val="28"/>
              </w:rPr>
              <w:t>____________ года</w:t>
            </w:r>
          </w:p>
        </w:tc>
      </w:tr>
    </w:tbl>
    <w:p w14:paraId="4F000000">
      <w:pPr>
        <w:spacing w:after="0" w:line="240" w:lineRule="auto"/>
        <w:ind/>
        <w:rPr>
          <w:rFonts w:ascii="Times New Roman" w:hAnsi="Times New Roman"/>
          <w:sz w:val="28"/>
        </w:rPr>
      </w:pPr>
    </w:p>
    <w:p w14:paraId="50000000">
      <w:pPr>
        <w:spacing w:after="0"/>
        <w:ind w:firstLine="708" w:left="0"/>
        <w:jc w:val="both"/>
        <w:rPr>
          <w:rFonts w:ascii="Times New Roman" w:hAnsi="Times New Roman"/>
          <w:sz w:val="28"/>
        </w:rPr>
      </w:pPr>
      <w:r>
        <w:rPr>
          <w:rFonts w:ascii="Times New Roman" w:hAnsi="Times New Roman"/>
          <w:sz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Pr>
          <w:rFonts w:ascii="Times New Roman" w:hAnsi="Times New Roman"/>
          <w:sz w:val="28"/>
        </w:rPr>
        <w:t>Областным законом от</w:t>
      </w:r>
      <w:r>
        <w:rPr>
          <w:rFonts w:ascii="Times New Roman" w:hAnsi="Times New Roman"/>
          <w:sz w:val="28"/>
        </w:rPr>
        <w:t xml:space="preserve"> </w:t>
      </w:r>
      <w:r>
        <w:rPr>
          <w:rFonts w:ascii="Times New Roman" w:hAnsi="Times New Roman"/>
          <w:sz w:val="28"/>
        </w:rPr>
        <w:t>18</w:t>
      </w:r>
      <w:r>
        <w:rPr>
          <w:rFonts w:ascii="Times New Roman" w:hAnsi="Times New Roman"/>
          <w:sz w:val="28"/>
        </w:rPr>
        <w:t xml:space="preserve"> </w:t>
      </w:r>
      <w:r>
        <w:rPr>
          <w:rFonts w:ascii="Times New Roman" w:hAnsi="Times New Roman"/>
          <w:sz w:val="28"/>
        </w:rPr>
        <w:t>апреля</w:t>
      </w:r>
      <w:r>
        <w:rPr>
          <w:rFonts w:ascii="Times New Roman" w:hAnsi="Times New Roman"/>
          <w:sz w:val="28"/>
        </w:rPr>
        <w:t xml:space="preserve"> 2024 года № </w:t>
      </w:r>
      <w:r>
        <w:rPr>
          <w:rFonts w:ascii="Times New Roman" w:hAnsi="Times New Roman"/>
          <w:sz w:val="28"/>
        </w:rPr>
        <w:t>120</w:t>
      </w:r>
      <w:r>
        <w:rPr>
          <w:rFonts w:ascii="Times New Roman" w:hAnsi="Times New Roman"/>
          <w:sz w:val="28"/>
        </w:rPr>
        <w:t>-ЗС «</w:t>
      </w:r>
      <w:r>
        <w:rPr>
          <w:rFonts w:ascii="Times New Roman" w:hAnsi="Times New Roman"/>
          <w:sz w:val="28"/>
        </w:rPr>
        <w:t>О представительных органах муниципальных районов и главах муниципальных образований в Ростовской области</w:t>
      </w:r>
      <w:r>
        <w:rPr>
          <w:rFonts w:ascii="Times New Roman" w:hAnsi="Times New Roman"/>
          <w:sz w:val="28"/>
        </w:rPr>
        <w:t>»,</w:t>
      </w:r>
      <w:r>
        <w:rPr>
          <w:rFonts w:ascii="Times New Roman" w:hAnsi="Times New Roman"/>
          <w:sz w:val="28"/>
        </w:rPr>
        <w:t xml:space="preserve"> </w:t>
      </w:r>
      <w:r>
        <w:rPr>
          <w:rFonts w:ascii="Times New Roman" w:hAnsi="Times New Roman"/>
          <w:sz w:val="28"/>
        </w:rPr>
        <w:t>статьей 2</w:t>
      </w:r>
      <w:r>
        <w:rPr>
          <w:rFonts w:ascii="Times New Roman" w:hAnsi="Times New Roman"/>
          <w:sz w:val="28"/>
        </w:rPr>
        <w:t>8</w:t>
      </w:r>
      <w:r>
        <w:rPr>
          <w:rFonts w:ascii="Times New Roman" w:hAnsi="Times New Roman"/>
          <w:sz w:val="28"/>
        </w:rPr>
        <w:t xml:space="preserve"> Устава муниципального образования «Троицкое сельское поселение»</w:t>
      </w:r>
      <w:r>
        <w:rPr>
          <w:rFonts w:ascii="Times New Roman" w:hAnsi="Times New Roman"/>
          <w:sz w:val="28"/>
        </w:rPr>
        <w:t xml:space="preserve"> Неклиновского</w:t>
      </w:r>
      <w:r>
        <w:rPr>
          <w:rFonts w:ascii="Times New Roman" w:hAnsi="Times New Roman"/>
          <w:sz w:val="28"/>
        </w:rPr>
        <w:t xml:space="preserve"> района Ростовской области Собрание депутатов Троицкого сельского поселения</w:t>
      </w:r>
    </w:p>
    <w:p w14:paraId="51000000">
      <w:pPr>
        <w:spacing w:after="0"/>
        <w:ind/>
        <w:jc w:val="center"/>
        <w:outlineLvl w:val="0"/>
        <w:rPr>
          <w:rFonts w:ascii="Times New Roman" w:hAnsi="Times New Roman"/>
          <w:sz w:val="28"/>
        </w:rPr>
      </w:pPr>
      <w:r>
        <w:rPr>
          <w:rFonts w:ascii="Times New Roman" w:hAnsi="Times New Roman"/>
          <w:sz w:val="28"/>
        </w:rPr>
        <w:t>РЕШИЛО:</w:t>
      </w:r>
    </w:p>
    <w:p w14:paraId="52000000">
      <w:pPr>
        <w:spacing w:after="0"/>
        <w:ind/>
        <w:jc w:val="center"/>
        <w:outlineLvl w:val="0"/>
        <w:rPr>
          <w:rFonts w:ascii="Times New Roman" w:hAnsi="Times New Roman"/>
          <w:sz w:val="28"/>
        </w:rPr>
      </w:pPr>
    </w:p>
    <w:p w14:paraId="53000000">
      <w:pPr>
        <w:spacing w:after="120" w:line="276" w:lineRule="auto"/>
        <w:ind w:firstLine="708" w:left="0" w:right="0"/>
        <w:jc w:val="both"/>
        <w:rPr>
          <w:rFonts w:ascii="Times New Roman" w:hAnsi="Times New Roman"/>
          <w:sz w:val="28"/>
        </w:rPr>
      </w:pPr>
      <w:r>
        <w:rPr>
          <w:rFonts w:ascii="Times New Roman" w:hAnsi="Times New Roman"/>
          <w:sz w:val="28"/>
        </w:rPr>
        <w:t>1. Внести в Устав муниципального образования «Троицкое сельское поселение» следующие изменения и дополнения:</w:t>
      </w:r>
    </w:p>
    <w:p w14:paraId="54000000">
      <w:pPr>
        <w:ind/>
        <w:jc w:val="both"/>
        <w:rPr>
          <w:rFonts w:ascii="Times New Roman" w:hAnsi="Times New Roman"/>
          <w:color w:themeColor="text1" w:val="000000"/>
          <w:sz w:val="28"/>
        </w:rPr>
      </w:pPr>
      <w:r>
        <w:rPr>
          <w:rFonts w:ascii="Times New Roman" w:hAnsi="Times New Roman"/>
          <w:sz w:val="28"/>
        </w:rPr>
        <w:t xml:space="preserve">1) </w:t>
      </w:r>
      <w:r>
        <w:rPr>
          <w:rFonts w:ascii="Times New Roman" w:hAnsi="Times New Roman"/>
          <w:color w:themeColor="text1" w:val="000000"/>
          <w:sz w:val="28"/>
        </w:rPr>
        <w:t>Наименование</w:t>
      </w:r>
      <w:r>
        <w:rPr>
          <w:rFonts w:ascii="Times New Roman" w:hAnsi="Times New Roman"/>
          <w:color w:themeColor="text1" w:val="000000"/>
          <w:sz w:val="28"/>
        </w:rPr>
        <w:t xml:space="preserve"> устава</w:t>
      </w:r>
      <w:r>
        <w:rPr>
          <w:rFonts w:ascii="Times New Roman" w:hAnsi="Times New Roman"/>
          <w:color w:themeColor="text1" w:val="000000"/>
          <w:sz w:val="28"/>
        </w:rPr>
        <w:t xml:space="preserve"> изложить в новой редакции: </w:t>
      </w:r>
    </w:p>
    <w:p w14:paraId="55000000">
      <w:pPr>
        <w:ind/>
        <w:jc w:val="both"/>
        <w:rPr>
          <w:rFonts w:ascii="Times New Roman" w:hAnsi="Times New Roman"/>
          <w:color w:themeColor="text1" w:val="000000"/>
          <w:sz w:val="28"/>
        </w:rPr>
      </w:pPr>
      <w:r>
        <w:rPr>
          <w:rFonts w:ascii="Times New Roman" w:hAnsi="Times New Roman"/>
          <w:sz w:val="28"/>
        </w:rPr>
        <w:t>«Устав</w:t>
      </w:r>
      <w:r>
        <w:rPr>
          <w:rFonts w:ascii="Times New Roman" w:hAnsi="Times New Roman"/>
          <w:sz w:val="28"/>
        </w:rPr>
        <w:t xml:space="preserve"> м</w:t>
      </w:r>
      <w:r>
        <w:rPr>
          <w:rFonts w:ascii="Times New Roman" w:hAnsi="Times New Roman"/>
          <w:sz w:val="28"/>
        </w:rPr>
        <w:t>униципального образования «</w:t>
      </w:r>
      <w:r>
        <w:rPr>
          <w:rFonts w:ascii="Times New Roman" w:hAnsi="Times New Roman"/>
          <w:sz w:val="28"/>
        </w:rPr>
        <w:t>Троицкое</w:t>
      </w:r>
      <w:r>
        <w:rPr>
          <w:rFonts w:ascii="Times New Roman" w:hAnsi="Times New Roman"/>
          <w:sz w:val="28"/>
        </w:rPr>
        <w:t xml:space="preserve"> сельское поселение»</w:t>
      </w:r>
      <w:r>
        <w:rPr>
          <w:rFonts w:ascii="Times New Roman" w:hAnsi="Times New Roman"/>
          <w:sz w:val="28"/>
        </w:rPr>
        <w:t xml:space="preserve"> Неклиновского</w:t>
      </w:r>
      <w:r>
        <w:rPr>
          <w:rFonts w:ascii="Times New Roman" w:hAnsi="Times New Roman"/>
          <w:sz w:val="28"/>
        </w:rPr>
        <w:t xml:space="preserve"> района Ростовской области»</w:t>
      </w:r>
      <w:r>
        <w:rPr>
          <w:rFonts w:ascii="Times New Roman" w:hAnsi="Times New Roman"/>
          <w:color w:themeColor="text1" w:val="000000"/>
          <w:sz w:val="28"/>
        </w:rPr>
        <w:t>;</w:t>
      </w:r>
    </w:p>
    <w:p w14:paraId="56000000">
      <w:pPr>
        <w:ind w:firstLine="0" w:left="0"/>
        <w:jc w:val="both"/>
        <w:rPr>
          <w:rFonts w:ascii="Times New Roman" w:hAnsi="Times New Roman"/>
          <w:color w:val="000000"/>
          <w:sz w:val="28"/>
        </w:rPr>
      </w:pPr>
      <w:r>
        <w:rPr>
          <w:rFonts w:ascii="Times New Roman" w:hAnsi="Times New Roman"/>
          <w:color w:themeColor="text1" w:val="000000"/>
          <w:sz w:val="28"/>
        </w:rPr>
        <w:t>2) Н</w:t>
      </w:r>
      <w:r>
        <w:rPr>
          <w:rFonts w:ascii="Times New Roman" w:hAnsi="Times New Roman"/>
          <w:color w:themeColor="text1" w:val="000000"/>
          <w:sz w:val="28"/>
        </w:rPr>
        <w:t>аименование статьи 1, пункты 1 и 2 статьи 1 изложить в новой редакции</w:t>
      </w:r>
      <w:r>
        <w:rPr>
          <w:rFonts w:ascii="Times New Roman" w:hAnsi="Times New Roman"/>
          <w:color w:val="000000"/>
          <w:sz w:val="28"/>
        </w:rPr>
        <w:t>:</w:t>
      </w:r>
    </w:p>
    <w:p w14:paraId="57000000">
      <w:pPr>
        <w:spacing w:line="240" w:lineRule="atLeast"/>
        <w:ind w:firstLine="0" w:left="0"/>
        <w:jc w:val="both"/>
        <w:rPr>
          <w:rFonts w:ascii="Times New Roman" w:hAnsi="Times New Roman"/>
          <w:sz w:val="28"/>
        </w:rPr>
      </w:pPr>
      <w:r>
        <w:rPr>
          <w:rFonts w:ascii="Times New Roman" w:hAnsi="Times New Roman"/>
          <w:sz w:val="28"/>
        </w:rPr>
        <w:t>«Статья 1. Статус и границы муниципального образования «Троицкое сельское поселение» Неклиновского района Ростовской области</w:t>
      </w:r>
    </w:p>
    <w:p w14:paraId="58000000">
      <w:pPr>
        <w:spacing w:line="240" w:lineRule="atLeast"/>
        <w:ind w:firstLine="319" w:left="0"/>
        <w:jc w:val="both"/>
        <w:rPr>
          <w:rFonts w:ascii="Times New Roman" w:hAnsi="Times New Roman"/>
          <w:sz w:val="28"/>
        </w:rPr>
      </w:pPr>
      <w:r>
        <w:rPr>
          <w:rFonts w:ascii="Times New Roman" w:hAnsi="Times New Roman"/>
          <w:sz w:val="28"/>
        </w:rPr>
        <w:t>1. Статус и границы муниципального образования «Троицкое сельское поселение» Неклиновского района Ростовской области (далее также – Троицкое сельское поселение) определены Областным законом от 14.12.2004 г. № 224-ЗС «Об установлении границ и наделении соответствующим статусом муниципального образования «Неклиновский район» и муниципальных образований в его составе»;</w:t>
      </w:r>
    </w:p>
    <w:p w14:paraId="59000000">
      <w:pPr>
        <w:spacing w:line="240" w:lineRule="atLeast"/>
        <w:ind w:firstLine="319" w:left="0"/>
        <w:jc w:val="both"/>
        <w:rPr>
          <w:rFonts w:ascii="Times New Roman" w:hAnsi="Times New Roman"/>
          <w:sz w:val="28"/>
        </w:rPr>
      </w:pPr>
      <w:r>
        <w:rPr>
          <w:rFonts w:ascii="Times New Roman" w:hAnsi="Times New Roman"/>
          <w:sz w:val="28"/>
        </w:rPr>
        <w:t>2. Троицкое сельское поселение является сельским поселением в составе муниципального образования муниципального района «Неклиновский район» Ростовской области (далее – Неклиновский район), расположенного на территории Ростовской области.</w:t>
      </w:r>
    </w:p>
    <w:p w14:paraId="5A000000">
      <w:pPr>
        <w:spacing w:line="240" w:lineRule="atLeast"/>
        <w:ind w:firstLine="319" w:left="0"/>
        <w:jc w:val="both"/>
        <w:rPr>
          <w:rFonts w:ascii="Times New Roman" w:hAnsi="Times New Roman"/>
          <w:sz w:val="28"/>
        </w:rPr>
      </w:pPr>
      <w:r>
        <w:rPr>
          <w:rFonts w:ascii="Times New Roman" w:hAnsi="Times New Roman"/>
          <w:sz w:val="28"/>
        </w:rPr>
        <w:t xml:space="preserve">Наименование Троицкого сельского </w:t>
      </w:r>
      <w:r>
        <w:rPr>
          <w:rFonts w:ascii="Times New Roman" w:hAnsi="Times New Roman"/>
          <w:sz w:val="28"/>
        </w:rPr>
        <w:t xml:space="preserve">поселения – </w:t>
      </w:r>
      <w:r>
        <w:rPr>
          <w:rFonts w:ascii="Times New Roman" w:hAnsi="Times New Roman"/>
          <w:sz w:val="28"/>
        </w:rPr>
        <w:t>муниципальное образование</w:t>
      </w:r>
      <w:r>
        <w:rPr>
          <w:rFonts w:ascii="Times New Roman" w:hAnsi="Times New Roman"/>
          <w:sz w:val="28"/>
        </w:rPr>
        <w:t xml:space="preserve"> </w:t>
      </w:r>
      <w:r>
        <w:rPr>
          <w:rFonts w:ascii="Times New Roman" w:hAnsi="Times New Roman"/>
          <w:sz w:val="28"/>
        </w:rPr>
        <w:t>«Троицкое сельское поселение» Неклиновского района Ростовской области.</w:t>
      </w:r>
    </w:p>
    <w:p w14:paraId="5B000000">
      <w:pPr>
        <w:spacing w:line="240" w:lineRule="atLeast"/>
        <w:ind w:firstLine="319" w:left="0"/>
        <w:jc w:val="both"/>
        <w:rPr>
          <w:rFonts w:ascii="Times New Roman" w:hAnsi="Times New Roman"/>
          <w:sz w:val="28"/>
        </w:rPr>
      </w:pPr>
      <w:r>
        <w:rPr>
          <w:rFonts w:ascii="Times New Roman" w:hAnsi="Times New Roman"/>
          <w:sz w:val="28"/>
        </w:rPr>
        <w:t>Сокращенное наименование – Троицкое сельское поселение.</w:t>
      </w:r>
    </w:p>
    <w:p w14:paraId="5C000000">
      <w:pPr>
        <w:spacing w:line="240" w:lineRule="atLeast"/>
        <w:ind w:firstLine="319" w:left="0"/>
        <w:jc w:val="both"/>
        <w:rPr>
          <w:rFonts w:ascii="Times New Roman" w:hAnsi="Times New Roman"/>
          <w:sz w:val="28"/>
        </w:rPr>
      </w:pPr>
      <w:r>
        <w:rPr>
          <w:rFonts w:ascii="Times New Roman" w:hAnsi="Times New Roman"/>
          <w:sz w:val="28"/>
        </w:rPr>
        <w:t>Используемые в муниципальных правовых актах Троицкого сельского поселения наименование «муниципальное образование «Троицкое сельское поселение» Неклиновского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Pr>
          <w:rFonts w:ascii="Times New Roman" w:hAnsi="Times New Roman"/>
          <w:sz w:val="28"/>
          <w:vertAlign w:val="superscript"/>
        </w:rPr>
        <w:t>1</w:t>
      </w:r>
      <w:r>
        <w:rPr>
          <w:rFonts w:ascii="Times New Roman" w:hAnsi="Times New Roman"/>
          <w:sz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5D000000">
      <w:pPr>
        <w:ind/>
        <w:jc w:val="both"/>
        <w:rPr>
          <w:rFonts w:ascii="Times New Roman" w:hAnsi="Times New Roman"/>
          <w:color w:val="000000"/>
          <w:sz w:val="28"/>
        </w:rPr>
      </w:pPr>
      <w:r>
        <w:rPr>
          <w:rFonts w:ascii="Times New Roman" w:hAnsi="Times New Roman"/>
          <w:color w:val="000000"/>
          <w:sz w:val="28"/>
        </w:rPr>
        <w:t xml:space="preserve">3) </w:t>
      </w:r>
      <w:r>
        <w:rPr>
          <w:rFonts w:ascii="Times New Roman" w:hAnsi="Times New Roman"/>
          <w:color w:themeColor="text1" w:val="000000"/>
          <w:sz w:val="28"/>
        </w:rPr>
        <w:t>Подпункт 23 пункта 1 статьи 2 изложить в новой редакции</w:t>
      </w:r>
      <w:r>
        <w:rPr>
          <w:rFonts w:ascii="Times New Roman" w:hAnsi="Times New Roman"/>
          <w:color w:val="000000"/>
          <w:sz w:val="28"/>
        </w:rPr>
        <w:t>:</w:t>
      </w:r>
    </w:p>
    <w:p w14:paraId="5E000000">
      <w:pPr>
        <w:ind/>
        <w:jc w:val="both"/>
        <w:rPr>
          <w:rFonts w:ascii="Times New Roman" w:hAnsi="Times New Roman"/>
          <w:color w:themeColor="text1" w:val="000000"/>
          <w:sz w:val="28"/>
        </w:rPr>
      </w:pPr>
      <w:r>
        <w:rPr>
          <w:rFonts w:ascii="Times New Roman" w:hAnsi="Times New Roman"/>
          <w:color w:val="000000"/>
          <w:sz w:val="28"/>
        </w:rPr>
        <w:t>«</w:t>
      </w:r>
      <w:r>
        <w:rPr>
          <w:rFonts w:ascii="Times New Roman" w:hAnsi="Times New Roman"/>
          <w:sz w:val="28"/>
        </w:rPr>
        <w:t xml:space="preserve">23) осуществление муниципального контроля в области охраны и использования особо охраняемых природных территорий местного </w:t>
      </w:r>
      <w:r>
        <w:rPr>
          <w:rFonts w:ascii="Times New Roman" w:hAnsi="Times New Roman"/>
          <w:sz w:val="28"/>
        </w:rPr>
        <w:t>значения</w:t>
      </w:r>
      <w:r>
        <w:rPr>
          <w:rFonts w:ascii="Times New Roman" w:hAnsi="Times New Roman"/>
          <w:color w:themeColor="text1" w:val="000000"/>
          <w:sz w:val="28"/>
        </w:rPr>
        <w:t>»;</w:t>
      </w:r>
    </w:p>
    <w:p w14:paraId="5F000000">
      <w:pPr>
        <w:ind/>
        <w:jc w:val="both"/>
        <w:rPr>
          <w:rFonts w:ascii="Times New Roman" w:hAnsi="Times New Roman"/>
          <w:color w:val="000000"/>
          <w:sz w:val="28"/>
        </w:rPr>
      </w:pPr>
      <w:r>
        <w:rPr>
          <w:rFonts w:ascii="Times New Roman" w:hAnsi="Times New Roman"/>
          <w:color w:themeColor="text1" w:val="000000"/>
          <w:sz w:val="28"/>
        </w:rPr>
        <w:t>4) П</w:t>
      </w:r>
      <w:r>
        <w:rPr>
          <w:rFonts w:ascii="Times New Roman" w:hAnsi="Times New Roman"/>
          <w:color w:themeColor="text1" w:val="000000"/>
          <w:sz w:val="28"/>
        </w:rPr>
        <w:t>одпункт 25 пункта 1 статьи 2 изложить в новой редакции</w:t>
      </w:r>
      <w:r>
        <w:rPr>
          <w:rFonts w:ascii="Times New Roman" w:hAnsi="Times New Roman"/>
          <w:color w:val="000000"/>
          <w:sz w:val="28"/>
        </w:rPr>
        <w:t>:</w:t>
      </w:r>
    </w:p>
    <w:p w14:paraId="60000000">
      <w:pPr>
        <w:ind/>
        <w:jc w:val="both"/>
        <w:rPr>
          <w:rFonts w:ascii="Times New Roman" w:hAnsi="Times New Roman"/>
          <w:color w:val="000000"/>
          <w:sz w:val="28"/>
        </w:rPr>
      </w:pPr>
      <w:r>
        <w:rPr>
          <w:rFonts w:ascii="Times New Roman" w:hAnsi="Times New Roman"/>
          <w:color w:val="000000"/>
          <w:sz w:val="28"/>
        </w:rPr>
        <w:t>«</w:t>
      </w:r>
      <w:r>
        <w:rPr>
          <w:rFonts w:ascii="Times New Roman" w:hAnsi="Times New Roman"/>
          <w:sz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Троицком сельском поселении</w:t>
      </w:r>
      <w:r>
        <w:rPr>
          <w:rFonts w:ascii="Times New Roman" w:hAnsi="Times New Roman"/>
          <w:color w:val="000000"/>
          <w:sz w:val="28"/>
        </w:rPr>
        <w:t>»;</w:t>
      </w:r>
    </w:p>
    <w:p w14:paraId="61000000">
      <w:pPr>
        <w:ind/>
        <w:jc w:val="both"/>
        <w:rPr>
          <w:rFonts w:ascii="Times New Roman" w:hAnsi="Times New Roman"/>
          <w:color w:val="000000"/>
          <w:sz w:val="28"/>
        </w:rPr>
      </w:pPr>
      <w:r>
        <w:rPr>
          <w:rFonts w:ascii="Times New Roman" w:hAnsi="Times New Roman"/>
          <w:color w:val="000000"/>
          <w:sz w:val="28"/>
        </w:rPr>
        <w:t xml:space="preserve">5) </w:t>
      </w:r>
      <w:r>
        <w:rPr>
          <w:rFonts w:ascii="Times New Roman" w:hAnsi="Times New Roman"/>
          <w:color w:themeColor="text1" w:val="000000"/>
          <w:sz w:val="28"/>
        </w:rPr>
        <w:t>Пункт 1 статьи 2 дополнить подпунктом 34</w:t>
      </w:r>
      <w:r>
        <w:rPr>
          <w:rFonts w:ascii="Times New Roman" w:hAnsi="Times New Roman"/>
          <w:color w:val="000000"/>
          <w:sz w:val="28"/>
        </w:rPr>
        <w:t>:</w:t>
      </w:r>
    </w:p>
    <w:p w14:paraId="62000000">
      <w:pPr>
        <w:spacing w:after="0" w:line="240" w:lineRule="atLeast"/>
        <w:ind/>
        <w:jc w:val="both"/>
        <w:rPr>
          <w:rFonts w:ascii="Times New Roman" w:hAnsi="Times New Roman"/>
          <w:sz w:val="28"/>
        </w:rPr>
      </w:pPr>
      <w:r>
        <w:rPr>
          <w:rFonts w:ascii="Times New Roman" w:hAnsi="Times New Roman"/>
          <w:sz w:val="28"/>
        </w:rPr>
        <w:t>«</w:t>
      </w:r>
      <w:r>
        <w:rPr>
          <w:rFonts w:ascii="Times New Roman" w:hAnsi="Times New Roman"/>
          <w:sz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rFonts w:ascii="Times New Roman" w:hAnsi="Times New Roman"/>
          <w:sz w:val="28"/>
        </w:rPr>
        <w:t>»;</w:t>
      </w:r>
    </w:p>
    <w:p w14:paraId="63000000">
      <w:pPr>
        <w:spacing w:after="0" w:line="240" w:lineRule="atLeast"/>
        <w:ind/>
        <w:jc w:val="both"/>
        <w:rPr>
          <w:rFonts w:ascii="Times New Roman" w:hAnsi="Times New Roman"/>
          <w:sz w:val="28"/>
        </w:rPr>
      </w:pPr>
    </w:p>
    <w:p w14:paraId="64000000">
      <w:pPr>
        <w:spacing w:after="0" w:line="240" w:lineRule="atLeast"/>
        <w:ind/>
        <w:jc w:val="both"/>
        <w:rPr>
          <w:rFonts w:ascii="Times New Roman" w:hAnsi="Times New Roman"/>
          <w:color w:val="000000"/>
          <w:sz w:val="28"/>
        </w:rPr>
      </w:pPr>
      <w:r>
        <w:rPr>
          <w:rFonts w:ascii="Times New Roman" w:hAnsi="Times New Roman"/>
          <w:sz w:val="28"/>
        </w:rPr>
        <w:t>6)</w:t>
      </w:r>
      <w:r>
        <w:rPr>
          <w:rFonts w:ascii="Times New Roman" w:hAnsi="Times New Roman"/>
          <w:color w:val="000000"/>
          <w:sz w:val="28"/>
        </w:rPr>
        <w:t xml:space="preserve"> </w:t>
      </w:r>
      <w:r>
        <w:rPr>
          <w:rFonts w:ascii="Times New Roman" w:hAnsi="Times New Roman"/>
          <w:color w:themeColor="text1" w:val="000000"/>
          <w:sz w:val="28"/>
        </w:rPr>
        <w:t>Пунк</w:t>
      </w:r>
      <w:r>
        <w:rPr>
          <w:rFonts w:ascii="Times New Roman" w:hAnsi="Times New Roman"/>
          <w:color w:val="000000"/>
          <w:sz w:val="28"/>
        </w:rPr>
        <w:t>т</w:t>
      </w:r>
      <w:r>
        <w:rPr>
          <w:rFonts w:ascii="Times New Roman" w:hAnsi="Times New Roman"/>
          <w:color w:val="000000"/>
          <w:sz w:val="28"/>
        </w:rPr>
        <w:t xml:space="preserve"> 1 статьи 2  дополнен подпунктом 35:</w:t>
      </w:r>
    </w:p>
    <w:p w14:paraId="65000000">
      <w:pPr>
        <w:spacing w:after="0" w:line="240" w:lineRule="atLeast"/>
        <w:ind/>
        <w:jc w:val="both"/>
        <w:rPr>
          <w:rFonts w:ascii="Times New Roman" w:hAnsi="Times New Roman"/>
          <w:color w:val="000000"/>
          <w:sz w:val="28"/>
        </w:rPr>
      </w:pPr>
      <w:r>
        <w:rPr>
          <w:rFonts w:ascii="Times New Roman" w:hAnsi="Times New Roman"/>
          <w:color w:val="000000"/>
          <w:sz w:val="28"/>
        </w:rPr>
        <w:t>«</w:t>
      </w:r>
      <w:r>
        <w:rPr>
          <w:rFonts w:ascii="Times New Roman" w:hAnsi="Times New Roman"/>
          <w:sz w:val="28"/>
        </w:rPr>
        <w:t>3</w:t>
      </w:r>
      <w:r>
        <w:rPr>
          <w:rFonts w:ascii="Times New Roman" w:hAnsi="Times New Roman"/>
          <w:sz w:val="28"/>
        </w:rPr>
        <w:t>5</w:t>
      </w:r>
      <w:r>
        <w:rPr>
          <w:rFonts w:ascii="Times New Roman" w:hAnsi="Times New Roman"/>
          <w:sz w:val="28"/>
        </w:rPr>
        <w:t>)</w:t>
      </w:r>
      <w:r>
        <w:rPr>
          <w:rFonts w:ascii="Times New Roman" w:hAnsi="Times New Roman"/>
          <w:sz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r>
        <w:rPr>
          <w:rFonts w:ascii="Times New Roman" w:hAnsi="Times New Roman"/>
          <w:sz w:val="28"/>
        </w:rPr>
        <w:t>похозяйственных книгах</w:t>
      </w:r>
      <w:r>
        <w:rPr>
          <w:rFonts w:ascii="Times New Roman" w:hAnsi="Times New Roman"/>
          <w:color w:val="000000"/>
          <w:sz w:val="28"/>
        </w:rPr>
        <w:t>»;</w:t>
      </w:r>
    </w:p>
    <w:p w14:paraId="66000000">
      <w:pPr>
        <w:spacing w:after="0" w:line="240" w:lineRule="atLeast"/>
        <w:ind/>
        <w:jc w:val="both"/>
        <w:rPr>
          <w:rFonts w:ascii="Times New Roman" w:hAnsi="Times New Roman"/>
          <w:color w:val="000000"/>
          <w:sz w:val="28"/>
        </w:rPr>
      </w:pPr>
    </w:p>
    <w:p w14:paraId="67000000">
      <w:pPr>
        <w:spacing w:after="0" w:line="240" w:lineRule="atLeast"/>
        <w:ind/>
        <w:jc w:val="both"/>
        <w:rPr>
          <w:rFonts w:ascii="Times New Roman" w:hAnsi="Times New Roman"/>
          <w:color w:val="000000"/>
          <w:sz w:val="28"/>
        </w:rPr>
      </w:pPr>
      <w:r>
        <w:rPr>
          <w:rFonts w:ascii="Times New Roman" w:hAnsi="Times New Roman"/>
          <w:color w:val="000000"/>
          <w:sz w:val="28"/>
        </w:rPr>
        <w:t>7) Абзац второй пункта 5 статьи 16 изложить в новой редакции</w:t>
      </w:r>
      <w:r>
        <w:rPr>
          <w:rFonts w:ascii="Times New Roman" w:hAnsi="Times New Roman"/>
          <w:color w:val="000000"/>
          <w:sz w:val="28"/>
        </w:rPr>
        <w:t>:</w:t>
      </w:r>
    </w:p>
    <w:p w14:paraId="68000000">
      <w:pPr>
        <w:spacing w:after="0"/>
        <w:ind/>
        <w:jc w:val="both"/>
        <w:rPr>
          <w:rFonts w:ascii="Times New Roman" w:hAnsi="Times New Roman"/>
          <w:color w:val="000000"/>
          <w:sz w:val="28"/>
        </w:rPr>
      </w:pPr>
    </w:p>
    <w:p w14:paraId="69000000">
      <w:pPr>
        <w:spacing w:after="0"/>
        <w:ind/>
        <w:jc w:val="both"/>
        <w:rPr>
          <w:rFonts w:ascii="Times New Roman" w:hAnsi="Times New Roman"/>
          <w:color w:val="000000"/>
          <w:sz w:val="28"/>
        </w:rPr>
      </w:pPr>
      <w:r>
        <w:rPr>
          <w:rFonts w:ascii="Times New Roman" w:hAnsi="Times New Roman"/>
          <w:color w:val="000000"/>
          <w:sz w:val="28"/>
        </w:rPr>
        <w:t>«</w:t>
      </w:r>
      <w:r>
        <w:rPr>
          <w:rFonts w:ascii="Times New Roman" w:hAnsi="Times New Roman"/>
          <w:sz w:val="28"/>
        </w:rPr>
        <w:t xml:space="preserve">Полномочия старосты сельского населенного пункта прекращаются досрочно по решению Собрания депутатов Троицкого сельского поселения, по представлению схода граждан сельского </w:t>
      </w:r>
      <w:r>
        <w:rPr>
          <w:rFonts w:ascii="Times New Roman" w:hAnsi="Times New Roman"/>
          <w:sz w:val="28"/>
        </w:rPr>
        <w:t>населенного пункта, а также в случаях, установленных пунктами 1 – 7 и 9</w:t>
      </w:r>
      <w:r>
        <w:rPr>
          <w:rFonts w:ascii="Times New Roman" w:hAnsi="Times New Roman"/>
          <w:sz w:val="28"/>
          <w:vertAlign w:val="superscript"/>
        </w:rPr>
        <w:t>2</w:t>
      </w:r>
      <w:r>
        <w:rPr>
          <w:rFonts w:ascii="Times New Roman" w:hAnsi="Times New Roman"/>
          <w:sz w:val="28"/>
        </w:rPr>
        <w:t xml:space="preserve"> части 10 статьи 40 Федерального закона «Об общих принципах организации местного самоуправления в Российской Федерации</w:t>
      </w:r>
      <w:r>
        <w:rPr>
          <w:rFonts w:ascii="Times New Roman" w:hAnsi="Times New Roman"/>
          <w:color w:val="000000"/>
          <w:sz w:val="28"/>
        </w:rPr>
        <w:t>»;</w:t>
      </w:r>
    </w:p>
    <w:p w14:paraId="6A000000">
      <w:pPr>
        <w:spacing w:after="0" w:line="240" w:lineRule="atLeast"/>
        <w:ind/>
        <w:jc w:val="both"/>
        <w:rPr>
          <w:rFonts w:ascii="Times New Roman" w:hAnsi="Times New Roman"/>
          <w:color w:val="000000"/>
          <w:sz w:val="28"/>
        </w:rPr>
      </w:pPr>
    </w:p>
    <w:p w14:paraId="6B000000">
      <w:pPr>
        <w:spacing w:after="0" w:line="240" w:lineRule="atLeast"/>
        <w:ind/>
        <w:jc w:val="both"/>
        <w:rPr>
          <w:rFonts w:ascii="Times New Roman" w:hAnsi="Times New Roman"/>
          <w:sz w:val="28"/>
        </w:rPr>
      </w:pPr>
      <w:r>
        <w:rPr>
          <w:rFonts w:ascii="Times New Roman" w:hAnsi="Times New Roman"/>
          <w:color w:val="000000"/>
          <w:sz w:val="28"/>
        </w:rPr>
        <w:t xml:space="preserve">8) </w:t>
      </w:r>
      <w:r>
        <w:rPr>
          <w:rFonts w:ascii="Times New Roman" w:hAnsi="Times New Roman"/>
          <w:sz w:val="28"/>
        </w:rPr>
        <w:t>В пункте 1 статьи 27 слова «Троицкого сельское поселение» заменить словами «Троицкое сельское поселение»,</w:t>
      </w:r>
    </w:p>
    <w:p w14:paraId="6C000000">
      <w:pPr>
        <w:spacing w:after="0" w:line="240" w:lineRule="atLeast"/>
        <w:ind/>
        <w:jc w:val="both"/>
        <w:rPr>
          <w:rFonts w:ascii="Times New Roman" w:hAnsi="Times New Roman"/>
          <w:sz w:val="28"/>
        </w:rPr>
      </w:pPr>
    </w:p>
    <w:p w14:paraId="6D000000">
      <w:pPr>
        <w:ind w:firstLine="0" w:left="0"/>
        <w:jc w:val="both"/>
        <w:rPr>
          <w:rFonts w:ascii="Times New Roman" w:hAnsi="Times New Roman"/>
          <w:sz w:val="28"/>
        </w:rPr>
      </w:pPr>
      <w:r>
        <w:rPr>
          <w:rFonts w:ascii="Times New Roman" w:hAnsi="Times New Roman"/>
          <w:sz w:val="28"/>
        </w:rPr>
        <w:t>9) В абзаце первом пункта 12 статьи 33 слова «заместитель главы Администрации Троицкого сельского поселения или» исключить.</w:t>
      </w:r>
    </w:p>
    <w:p w14:paraId="6E000000">
      <w:pPr>
        <w:spacing w:after="0" w:line="240" w:lineRule="atLeast"/>
        <w:ind/>
        <w:jc w:val="both"/>
        <w:rPr>
          <w:rFonts w:ascii="Times New Roman" w:hAnsi="Times New Roman"/>
          <w:color w:val="000000"/>
          <w:sz w:val="28"/>
        </w:rPr>
      </w:pPr>
      <w:r>
        <w:rPr>
          <w:rFonts w:ascii="Times New Roman" w:hAnsi="Times New Roman"/>
          <w:color w:themeColor="text1" w:val="000000"/>
          <w:sz w:val="28"/>
        </w:rPr>
        <w:t>10) Подпункт 25 пункта 1 статьи 37 изложить в новой редакции</w:t>
      </w:r>
      <w:r>
        <w:rPr>
          <w:rFonts w:ascii="Times New Roman" w:hAnsi="Times New Roman"/>
          <w:color w:val="000000"/>
          <w:sz w:val="28"/>
        </w:rPr>
        <w:t>:</w:t>
      </w:r>
    </w:p>
    <w:p w14:paraId="6F000000">
      <w:pPr>
        <w:spacing w:after="0" w:line="240" w:lineRule="atLeast"/>
        <w:ind/>
        <w:jc w:val="both"/>
        <w:rPr>
          <w:rFonts w:ascii="Times New Roman" w:hAnsi="Times New Roman"/>
          <w:color w:val="000000"/>
          <w:sz w:val="28"/>
        </w:rPr>
      </w:pPr>
    </w:p>
    <w:p w14:paraId="70000000">
      <w:pPr>
        <w:ind w:firstLine="0" w:left="0"/>
        <w:jc w:val="both"/>
        <w:rPr>
          <w:rFonts w:ascii="Times New Roman" w:hAnsi="Times New Roman"/>
          <w:color w:val="000000"/>
          <w:sz w:val="28"/>
        </w:rPr>
      </w:pPr>
      <w:r>
        <w:rPr>
          <w:rFonts w:ascii="Times New Roman" w:hAnsi="Times New Roman"/>
          <w:sz w:val="28"/>
        </w:rPr>
        <w:t xml:space="preserve">«25) </w:t>
      </w:r>
      <w:r>
        <w:rPr>
          <w:rFonts w:ascii="Times New Roman" w:hAnsi="Times New Roman"/>
          <w:sz w:val="28"/>
        </w:rPr>
        <w:t xml:space="preserve">осуществляет муниципальный контроль в области охраны и использования особо охраняемых природных территорий местного </w:t>
      </w:r>
      <w:r>
        <w:rPr>
          <w:rFonts w:ascii="Times New Roman" w:hAnsi="Times New Roman"/>
          <w:sz w:val="28"/>
        </w:rPr>
        <w:t>значения»;</w:t>
      </w:r>
    </w:p>
    <w:p w14:paraId="71000000">
      <w:pPr>
        <w:ind w:firstLine="0" w:left="0"/>
        <w:jc w:val="both"/>
        <w:rPr>
          <w:rFonts w:ascii="Times New Roman" w:hAnsi="Times New Roman"/>
          <w:color w:val="000000"/>
          <w:sz w:val="28"/>
        </w:rPr>
      </w:pPr>
      <w:r>
        <w:rPr>
          <w:rFonts w:ascii="Times New Roman" w:hAnsi="Times New Roman"/>
          <w:color w:val="000000"/>
          <w:sz w:val="28"/>
        </w:rPr>
        <w:t xml:space="preserve">11) </w:t>
      </w:r>
      <w:r>
        <w:rPr>
          <w:rFonts w:ascii="Times New Roman" w:hAnsi="Times New Roman"/>
          <w:color w:themeColor="text1" w:val="000000"/>
          <w:sz w:val="28"/>
        </w:rPr>
        <w:t>Подпункт 27 пункта 1 статьи 37 изложить в новой редакции:</w:t>
      </w:r>
    </w:p>
    <w:p w14:paraId="72000000">
      <w:pPr>
        <w:ind w:firstLine="0" w:left="0"/>
        <w:jc w:val="both"/>
        <w:rPr>
          <w:rFonts w:ascii="Times New Roman" w:hAnsi="Times New Roman"/>
          <w:color w:val="000000"/>
          <w:sz w:val="28"/>
        </w:rPr>
      </w:pPr>
      <w:r>
        <w:rPr>
          <w:rFonts w:ascii="Times New Roman" w:hAnsi="Times New Roman"/>
          <w:sz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w:t>
      </w:r>
      <w:r>
        <w:rPr>
          <w:rFonts w:ascii="Times New Roman" w:hAnsi="Times New Roman"/>
          <w:sz w:val="28"/>
        </w:rPr>
        <w:t>реализации молодежной политики в Троицком сельском поселении»;</w:t>
      </w:r>
    </w:p>
    <w:p w14:paraId="73000000">
      <w:pPr>
        <w:ind w:firstLine="0" w:left="0"/>
        <w:jc w:val="both"/>
        <w:rPr>
          <w:rFonts w:ascii="Times New Roman" w:hAnsi="Times New Roman"/>
          <w:color w:val="000000"/>
          <w:sz w:val="28"/>
        </w:rPr>
      </w:pPr>
      <w:r>
        <w:rPr>
          <w:rFonts w:ascii="Times New Roman" w:hAnsi="Times New Roman"/>
          <w:color w:val="000000"/>
          <w:sz w:val="28"/>
        </w:rPr>
        <w:t xml:space="preserve">12) </w:t>
      </w:r>
      <w:r>
        <w:rPr>
          <w:rFonts w:ascii="Times New Roman" w:hAnsi="Times New Roman"/>
          <w:color w:themeColor="text1" w:val="000000"/>
          <w:sz w:val="28"/>
        </w:rPr>
        <w:t>Подпункт 36 пункта 1 статьи 37 изложен в новой редакции:</w:t>
      </w:r>
    </w:p>
    <w:p w14:paraId="74000000">
      <w:pPr>
        <w:ind w:firstLine="0" w:left="0"/>
        <w:jc w:val="both"/>
        <w:rPr>
          <w:rFonts w:ascii="Times New Roman" w:hAnsi="Times New Roman"/>
          <w:color w:val="000000"/>
          <w:sz w:val="28"/>
        </w:rPr>
      </w:pPr>
      <w:r>
        <w:rPr>
          <w:rFonts w:ascii="Times New Roman" w:hAnsi="Times New Roman"/>
          <w:sz w:val="28"/>
        </w:rPr>
        <w:t xml:space="preserve">«36) </w:t>
      </w:r>
      <w:r>
        <w:rPr>
          <w:rFonts w:ascii="Times New Roman" w:hAnsi="Times New Roman"/>
          <w:sz w:val="28"/>
        </w:rPr>
        <w:t>вправе учреждать</w:t>
      </w:r>
      <w:r>
        <w:rPr>
          <w:rFonts w:ascii="Times New Roman" w:hAnsi="Times New Roman"/>
          <w:sz w:val="28"/>
        </w:rPr>
        <w:t xml:space="preserve"> печатное средство </w:t>
      </w:r>
      <w:r>
        <w:rPr>
          <w:rFonts w:ascii="Times New Roman" w:hAnsi="Times New Roman"/>
          <w:sz w:val="28"/>
        </w:rPr>
        <w:t xml:space="preserve">массовой информации и (или) сетевое издание для </w:t>
      </w:r>
      <w:r>
        <w:rPr>
          <w:rFonts w:ascii="Times New Roman" w:hAnsi="Times New Roman"/>
          <w:sz w:val="28"/>
        </w:rPr>
        <w:t>обнародования</w:t>
      </w:r>
      <w:r>
        <w:rPr>
          <w:rFonts w:ascii="Times New Roman" w:hAnsi="Times New Roman"/>
          <w:sz w:val="28"/>
        </w:rPr>
        <w:t xml:space="preserve"> муниципальных правовых актов, доведения до сведения жителей</w:t>
      </w:r>
      <w:r>
        <w:rPr>
          <w:rFonts w:ascii="Times New Roman" w:hAnsi="Times New Roman"/>
          <w:sz w:val="28"/>
        </w:rPr>
        <w:t xml:space="preserve"> Троицкого сельского поселения официальной информации»;</w:t>
      </w:r>
    </w:p>
    <w:p w14:paraId="75000000">
      <w:pPr>
        <w:ind w:firstLine="0" w:left="0"/>
        <w:jc w:val="both"/>
        <w:rPr>
          <w:rFonts w:ascii="Times New Roman" w:hAnsi="Times New Roman"/>
          <w:color w:val="000000"/>
          <w:sz w:val="28"/>
        </w:rPr>
      </w:pPr>
      <w:r>
        <w:rPr>
          <w:rFonts w:ascii="Times New Roman" w:hAnsi="Times New Roman"/>
          <w:color w:val="000000"/>
          <w:sz w:val="28"/>
        </w:rPr>
        <w:t xml:space="preserve">13) </w:t>
      </w:r>
      <w:r>
        <w:rPr>
          <w:rFonts w:ascii="Times New Roman" w:hAnsi="Times New Roman"/>
          <w:color w:themeColor="text1" w:val="000000"/>
          <w:sz w:val="28"/>
        </w:rPr>
        <w:t>Пункт 1 статьи 37 дополнен подпунктом 48, последующую нумерацию подпунктов измен</w:t>
      </w:r>
      <w:r>
        <w:rPr>
          <w:rFonts w:ascii="Times New Roman" w:hAnsi="Times New Roman"/>
          <w:color w:val="000000"/>
          <w:sz w:val="28"/>
        </w:rPr>
        <w:t>ить</w:t>
      </w:r>
    </w:p>
    <w:p w14:paraId="76000000">
      <w:pPr>
        <w:ind w:firstLine="0" w:left="0"/>
        <w:jc w:val="both"/>
        <w:rPr>
          <w:rFonts w:ascii="Times New Roman" w:hAnsi="Times New Roman"/>
          <w:color w:val="000000"/>
          <w:sz w:val="28"/>
        </w:rPr>
      </w:pPr>
      <w:r>
        <w:rPr>
          <w:rFonts w:ascii="Times New Roman" w:hAnsi="Times New Roman"/>
          <w:sz w:val="28"/>
        </w:rPr>
        <w:t>«48)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77000000">
      <w:pPr>
        <w:ind w:firstLine="0" w:left="0"/>
        <w:jc w:val="both"/>
        <w:rPr>
          <w:rFonts w:ascii="Times New Roman" w:hAnsi="Times New Roman"/>
          <w:color w:themeColor="text1" w:val="000000"/>
          <w:sz w:val="28"/>
        </w:rPr>
      </w:pPr>
      <w:r>
        <w:rPr>
          <w:rFonts w:ascii="Times New Roman" w:hAnsi="Times New Roman"/>
          <w:color w:val="000000"/>
          <w:sz w:val="28"/>
        </w:rPr>
        <w:t xml:space="preserve">14) </w:t>
      </w:r>
      <w:r>
        <w:rPr>
          <w:rFonts w:ascii="Times New Roman" w:hAnsi="Times New Roman"/>
          <w:color w:themeColor="text1" w:val="000000"/>
          <w:sz w:val="28"/>
        </w:rPr>
        <w:t>Пункт 1 статьи 37 дополнен подпунктом 49</w:t>
      </w:r>
      <w:r>
        <w:rPr>
          <w:rFonts w:ascii="Times New Roman" w:hAnsi="Times New Roman"/>
          <w:color w:themeColor="text1" w:val="000000"/>
          <w:sz w:val="28"/>
        </w:rPr>
        <w:t>, последующая нумерация подпунктов изменена</w:t>
      </w:r>
    </w:p>
    <w:p w14:paraId="78000000">
      <w:pPr>
        <w:ind w:firstLine="0" w:left="0"/>
        <w:jc w:val="both"/>
        <w:rPr>
          <w:rFonts w:ascii="Times New Roman" w:hAnsi="Times New Roman"/>
          <w:sz w:val="28"/>
        </w:rPr>
      </w:pPr>
      <w:r>
        <w:rPr>
          <w:rFonts w:ascii="Times New Roman" w:hAnsi="Times New Roman"/>
          <w:sz w:val="28"/>
        </w:rPr>
        <w:t>«49)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79000000">
      <w:pPr>
        <w:ind w:firstLine="0" w:left="0"/>
        <w:jc w:val="both"/>
        <w:rPr>
          <w:rFonts w:ascii="Times New Roman" w:hAnsi="Times New Roman"/>
          <w:color w:themeColor="text1" w:val="000000"/>
          <w:sz w:val="28"/>
        </w:rPr>
      </w:pPr>
      <w:r>
        <w:rPr>
          <w:rFonts w:ascii="Times New Roman" w:hAnsi="Times New Roman"/>
          <w:color w:themeColor="text1" w:val="000000"/>
          <w:sz w:val="28"/>
        </w:rPr>
        <w:t>15) Пункт 17 статьи 38 дополнен подпунктом 12</w:t>
      </w:r>
    </w:p>
    <w:p w14:paraId="7A000000">
      <w:pPr>
        <w:ind w:firstLine="0" w:left="0"/>
        <w:jc w:val="both"/>
        <w:rPr>
          <w:rFonts w:ascii="Times New Roman" w:hAnsi="Times New Roman"/>
          <w:color w:themeColor="text1" w:val="000000"/>
          <w:sz w:val="28"/>
        </w:rPr>
      </w:pPr>
      <w:r>
        <w:rPr>
          <w:rFonts w:ascii="Times New Roman" w:hAnsi="Times New Roman"/>
          <w:sz w:val="28"/>
        </w:rPr>
        <w:t>«12) приобретения им статуса иностранного агента»;</w:t>
      </w:r>
    </w:p>
    <w:p w14:paraId="7B000000">
      <w:pPr>
        <w:ind w:firstLine="0" w:left="0"/>
        <w:jc w:val="both"/>
        <w:rPr>
          <w:rFonts w:ascii="Times New Roman" w:hAnsi="Times New Roman"/>
          <w:color w:val="000000"/>
          <w:sz w:val="28"/>
        </w:rPr>
      </w:pPr>
      <w:r>
        <w:rPr>
          <w:rFonts w:ascii="Times New Roman" w:hAnsi="Times New Roman"/>
          <w:color w:val="000000"/>
          <w:sz w:val="28"/>
        </w:rPr>
        <w:t xml:space="preserve">16) </w:t>
      </w:r>
      <w:r>
        <w:rPr>
          <w:rFonts w:ascii="Times New Roman" w:hAnsi="Times New Roman"/>
          <w:color w:themeColor="text1" w:val="000000"/>
          <w:sz w:val="28"/>
        </w:rPr>
        <w:t xml:space="preserve">Наименование </w:t>
      </w:r>
      <w:r>
        <w:rPr>
          <w:rFonts w:ascii="Times New Roman" w:hAnsi="Times New Roman"/>
          <w:color w:themeColor="text1" w:val="000000"/>
          <w:sz w:val="28"/>
        </w:rPr>
        <w:t>статьи 53, пункт 1, абзацы первый и второй пункта 2 статьи 53 изложить в новой редакции:</w:t>
      </w:r>
    </w:p>
    <w:p w14:paraId="7C000000">
      <w:pPr>
        <w:ind w:firstLine="0" w:left="0"/>
        <w:jc w:val="both"/>
        <w:rPr>
          <w:rFonts w:ascii="Times New Roman" w:hAnsi="Times New Roman"/>
          <w:sz w:val="28"/>
        </w:rPr>
      </w:pPr>
      <w:r>
        <w:rPr>
          <w:rFonts w:ascii="Times New Roman" w:hAnsi="Times New Roman"/>
          <w:sz w:val="28"/>
        </w:rPr>
        <w:t xml:space="preserve">«Статья 53. Вступление в силу и </w:t>
      </w:r>
      <w:r>
        <w:rPr>
          <w:rFonts w:ascii="Times New Roman" w:hAnsi="Times New Roman"/>
          <w:sz w:val="28"/>
        </w:rPr>
        <w:t>обнародование муниципальных правовых актов</w:t>
      </w:r>
    </w:p>
    <w:p w14:paraId="7D000000">
      <w:pPr>
        <w:ind w:firstLine="709" w:left="0"/>
        <w:jc w:val="both"/>
        <w:rPr>
          <w:rFonts w:ascii="Times New Roman" w:hAnsi="Times New Roman"/>
          <w:sz w:val="28"/>
        </w:rPr>
      </w:pPr>
      <w:r>
        <w:rPr>
          <w:rFonts w:ascii="Times New Roman" w:hAnsi="Times New Roman"/>
          <w:sz w:val="28"/>
        </w:rPr>
        <w:t>1. Муниципальные</w:t>
      </w:r>
      <w:r>
        <w:rPr>
          <w:rFonts w:ascii="Times New Roman" w:hAnsi="Times New Roman"/>
          <w:sz w:val="28"/>
        </w:rPr>
        <w:t xml:space="preserve"> нормативные правовые </w:t>
      </w:r>
      <w:r>
        <w:rPr>
          <w:rFonts w:ascii="Times New Roman" w:hAnsi="Times New Roman"/>
          <w:sz w:val="28"/>
        </w:rPr>
        <w:t>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Троицкое сельское поселение, а также соглашения, заключаемые между органами местного самоуправления, вступают в силу после их официального</w:t>
      </w:r>
      <w:r>
        <w:rPr>
          <w:rFonts w:ascii="Times New Roman" w:hAnsi="Times New Roman"/>
          <w:i w:val="1"/>
          <w:sz w:val="28"/>
        </w:rPr>
        <w:t xml:space="preserve"> </w:t>
      </w:r>
      <w:r>
        <w:rPr>
          <w:rFonts w:ascii="Times New Roman" w:hAnsi="Times New Roman"/>
          <w:sz w:val="28"/>
        </w:rPr>
        <w:t>обнародования</w:t>
      </w:r>
      <w:r>
        <w:rPr>
          <w:rFonts w:ascii="Times New Roman" w:hAnsi="Times New Roman"/>
          <w:i w:val="1"/>
          <w:sz w:val="28"/>
        </w:rPr>
        <w:t xml:space="preserve"> </w:t>
      </w:r>
      <w:r>
        <w:rPr>
          <w:rFonts w:ascii="Times New Roman" w:hAnsi="Times New Roman"/>
          <w:sz w:val="28"/>
        </w:rPr>
        <w:t>в порядке, предусмотренном пунктом 2 настоящей статьи.</w:t>
      </w:r>
    </w:p>
    <w:p w14:paraId="7E000000">
      <w:pPr>
        <w:spacing w:line="240" w:lineRule="atLeast"/>
        <w:ind w:firstLine="709" w:left="0"/>
        <w:jc w:val="both"/>
        <w:rPr>
          <w:rFonts w:ascii="Times New Roman" w:hAnsi="Times New Roman"/>
          <w:sz w:val="28"/>
        </w:rPr>
      </w:pPr>
      <w:r>
        <w:rPr>
          <w:rFonts w:ascii="Times New Roman" w:hAnsi="Times New Roman"/>
          <w:sz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7F000000">
      <w:pPr>
        <w:ind w:firstLine="709" w:left="0"/>
        <w:jc w:val="both"/>
        <w:rPr>
          <w:rFonts w:ascii="Times New Roman" w:hAnsi="Times New Roman"/>
          <w:sz w:val="28"/>
        </w:rPr>
      </w:pPr>
      <w:r>
        <w:rPr>
          <w:rFonts w:ascii="Times New Roman" w:hAnsi="Times New Roman"/>
          <w:sz w:val="28"/>
        </w:rPr>
        <w:t>Муниципальные нормативные правовые акты Собрания депутатов Троицкого сельского поселения о налогах и сборах вступают в силу в соответствии с Налоговым кодексом Российской Федерации.</w:t>
      </w:r>
    </w:p>
    <w:p w14:paraId="80000000">
      <w:pPr>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 xml:space="preserve">. </w:t>
      </w:r>
      <w:r>
        <w:rPr>
          <w:rFonts w:ascii="Times New Roman" w:hAnsi="Times New Roman"/>
          <w:sz w:val="28"/>
        </w:rPr>
        <w:t xml:space="preserve">Обнародование муниципальных нормативных правовых актов, в том числе </w:t>
      </w:r>
      <w:r>
        <w:rPr>
          <w:rFonts w:ascii="Times New Roman" w:hAnsi="Times New Roman"/>
          <w:sz w:val="28"/>
        </w:rPr>
        <w:t>соглашений, заключаемых между органами местного самоуправления, производится путем их официального опубликования.</w:t>
      </w:r>
    </w:p>
    <w:p w14:paraId="81000000">
      <w:pPr>
        <w:ind w:firstLine="709" w:left="0"/>
        <w:jc w:val="both"/>
        <w:rPr>
          <w:rFonts w:ascii="Times New Roman" w:hAnsi="Times New Roman"/>
          <w:sz w:val="28"/>
        </w:rPr>
      </w:pPr>
      <w:r>
        <w:rPr>
          <w:rFonts w:ascii="Times New Roman" w:hAnsi="Times New Roman"/>
          <w:sz w:val="28"/>
        </w:rPr>
        <w:t>Официальным опубликованием муниципального правового акта</w:t>
      </w:r>
      <w:r>
        <w:rPr>
          <w:rFonts w:ascii="Times New Roman" w:hAnsi="Times New Roman"/>
          <w:sz w:val="28"/>
        </w:rPr>
        <w:t>, в том числе соглашения, заключаемого между органами местного самоуправления,</w:t>
      </w:r>
      <w:r>
        <w:rPr>
          <w:rFonts w:ascii="Times New Roman" w:hAnsi="Times New Roman"/>
          <w:sz w:val="28"/>
        </w:rPr>
        <w:t xml:space="preserve"> считается первая публикация его полного текста в периодическом печатном издании </w:t>
      </w:r>
      <w:r>
        <w:rPr>
          <w:rFonts w:ascii="Times New Roman" w:hAnsi="Times New Roman"/>
          <w:sz w:val="28"/>
        </w:rPr>
        <w:t>«Информационный бюллетень» Троицкого сельского поселения, утвержденный постановлением Администрации Троицкого сельского поселения № 93 от 26.07.2017 года «О признании источника официального опубликования (обнародования) муниципальных правовых актов» или первое размещение</w:t>
      </w:r>
      <w:r>
        <w:rPr>
          <w:rFonts w:ascii="Times New Roman" w:hAnsi="Times New Roman"/>
          <w:sz w:val="28"/>
        </w:rPr>
        <w:t xml:space="preserve"> его полного текста в сетевом издании на официальном сайте администрации Троицкого сельского поселения (http://troitskaya-adm.ru, регистрация в качестве сетевого издания: ЭЛ № ФС77-88597 от 29.10.2024 г.);</w:t>
      </w:r>
    </w:p>
    <w:p w14:paraId="82000000">
      <w:pPr>
        <w:ind w:firstLine="0" w:left="0"/>
        <w:jc w:val="both"/>
        <w:rPr>
          <w:rFonts w:ascii="Times New Roman" w:hAnsi="Times New Roman"/>
          <w:sz w:val="28"/>
        </w:rPr>
      </w:pPr>
      <w:r>
        <w:rPr>
          <w:rFonts w:ascii="Times New Roman" w:hAnsi="Times New Roman"/>
          <w:sz w:val="28"/>
        </w:rPr>
        <w:t xml:space="preserve">17) </w:t>
      </w:r>
      <w:r>
        <w:rPr>
          <w:rFonts w:ascii="Times New Roman" w:hAnsi="Times New Roman"/>
          <w:color w:themeColor="text1" w:val="000000"/>
          <w:sz w:val="28"/>
        </w:rPr>
        <w:t>Абзац первый пункта 3 статьи 53 изложены в новой редакции:</w:t>
      </w:r>
    </w:p>
    <w:p w14:paraId="83000000">
      <w:pPr>
        <w:ind w:firstLine="0" w:left="0"/>
        <w:jc w:val="both"/>
        <w:rPr>
          <w:rFonts w:ascii="Times New Roman" w:hAnsi="Times New Roman"/>
          <w:sz w:val="28"/>
        </w:rPr>
      </w:pPr>
      <w:r>
        <w:rPr>
          <w:rFonts w:ascii="Times New Roman" w:hAnsi="Times New Roman"/>
          <w:sz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Троицкого сельского </w:t>
      </w:r>
      <w:r>
        <w:rPr>
          <w:rFonts w:ascii="Times New Roman" w:hAnsi="Times New Roman"/>
          <w:sz w:val="28"/>
        </w:rPr>
        <w:t>поселения могут быть обнародованы в порядке, предусмотренном настоящим пунктом»;</w:t>
      </w:r>
    </w:p>
    <w:p w14:paraId="84000000">
      <w:pPr>
        <w:ind w:firstLine="0" w:left="0"/>
        <w:jc w:val="both"/>
        <w:rPr>
          <w:rFonts w:ascii="Times New Roman" w:hAnsi="Times New Roman"/>
          <w:color w:themeColor="text1" w:val="000000"/>
          <w:sz w:val="28"/>
        </w:rPr>
      </w:pPr>
      <w:r>
        <w:rPr>
          <w:rFonts w:ascii="Times New Roman" w:hAnsi="Times New Roman"/>
          <w:sz w:val="28"/>
        </w:rPr>
        <w:t>18)</w:t>
      </w:r>
      <w:r>
        <w:rPr>
          <w:rFonts w:ascii="Times New Roman" w:hAnsi="Times New Roman"/>
          <w:sz w:val="28"/>
        </w:rPr>
        <w:t xml:space="preserve"> </w:t>
      </w:r>
      <w:r>
        <w:rPr>
          <w:rFonts w:ascii="Times New Roman" w:hAnsi="Times New Roman"/>
          <w:color w:themeColor="text1" w:val="000000"/>
          <w:sz w:val="28"/>
        </w:rPr>
        <w:t>ст</w:t>
      </w:r>
      <w:r>
        <w:rPr>
          <w:rFonts w:ascii="Times New Roman" w:hAnsi="Times New Roman"/>
          <w:color w:themeColor="text1" w:val="000000"/>
          <w:sz w:val="28"/>
        </w:rPr>
        <w:t>атья</w:t>
      </w:r>
      <w:r>
        <w:rPr>
          <w:rFonts w:ascii="Times New Roman" w:hAnsi="Times New Roman"/>
          <w:color w:themeColor="text1" w:val="000000"/>
          <w:sz w:val="28"/>
        </w:rPr>
        <w:t xml:space="preserve"> 68 дополнена пунктами 3 и 4:</w:t>
      </w:r>
    </w:p>
    <w:p w14:paraId="85000000">
      <w:pPr>
        <w:ind w:firstLine="0" w:left="0"/>
        <w:jc w:val="both"/>
        <w:rPr>
          <w:rFonts w:ascii="Times New Roman" w:hAnsi="Times New Roman"/>
          <w:sz w:val="28"/>
        </w:rPr>
      </w:pPr>
      <w:r>
        <w:rPr>
          <w:rFonts w:ascii="Times New Roman" w:hAnsi="Times New Roman"/>
          <w:color w:themeColor="text1" w:val="000000"/>
          <w:sz w:val="28"/>
        </w:rPr>
        <w:t>«</w:t>
      </w:r>
      <w:r>
        <w:rPr>
          <w:rFonts w:ascii="Times New Roman" w:hAnsi="Times New Roman"/>
          <w:sz w:val="28"/>
        </w:rPr>
        <w:t xml:space="preserve">3. Губернатор Ростовской области вправе вынести предупреждение, объявить выговор председателю Собрания депутатов – главе Троицкого сельского поселения, главе Администрации Троицкого сельского поселения за ненадлежащее исполнение или неисполнение обязанностей по обеспечению осуществления органами местного самоуправления Троицкого сельского поселения отдельных </w:t>
      </w:r>
      <w:r>
        <w:rPr>
          <w:rFonts w:ascii="Times New Roman" w:hAnsi="Times New Roman"/>
          <w:sz w:val="28"/>
        </w:rPr>
        <w:t>государственных полномочий, переданных органам местного самоуправления федеральными законами и (или) областными законами.</w:t>
      </w:r>
    </w:p>
    <w:p w14:paraId="86000000">
      <w:pPr>
        <w:ind w:firstLine="709" w:left="0"/>
        <w:jc w:val="both"/>
        <w:rPr>
          <w:rFonts w:ascii="Times New Roman" w:hAnsi="Times New Roman"/>
          <w:sz w:val="28"/>
        </w:rPr>
      </w:pPr>
      <w:r>
        <w:rPr>
          <w:rFonts w:ascii="Times New Roman" w:hAnsi="Times New Roman"/>
          <w:sz w:val="28"/>
        </w:rPr>
        <w:t>4. Губернатор Ростовской области вправе отрешить от должности председателя Собрания депутатов – главу Троицкого сельского поселения, главу Администрации Троицкого сельского поселения в случае, если в течение месяца со дня вынесения Губернатором Ростовской области предупреждения, объявления выговора председателю Собрания депутатов – главе Троицкого сельского поселения, главе Администрации Троицкого сельского поселения в соответствии с пунктом 3 настоящей статьи председателем Собрания депутатов – главой Троицкого сельского поселения, главой Администрации Троицкого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87000000">
      <w:pPr>
        <w:ind w:firstLine="0" w:left="0"/>
        <w:jc w:val="both"/>
        <w:rPr>
          <w:rFonts w:ascii="Times New Roman" w:hAnsi="Times New Roman"/>
          <w:color w:themeColor="text1" w:val="000000"/>
          <w:sz w:val="28"/>
        </w:rPr>
      </w:pPr>
      <w:r>
        <w:rPr>
          <w:rFonts w:ascii="Times New Roman" w:hAnsi="Times New Roman"/>
          <w:color w:themeColor="text1" w:val="000000"/>
          <w:sz w:val="28"/>
        </w:rPr>
        <w:t xml:space="preserve">19) </w:t>
      </w:r>
      <w:r>
        <w:rPr>
          <w:rFonts w:ascii="Times New Roman" w:hAnsi="Times New Roman"/>
          <w:color w:themeColor="text1" w:val="000000"/>
          <w:sz w:val="28"/>
        </w:rPr>
        <w:t>Пункт 2 статьи 69 дополнен подпунктом 6:</w:t>
      </w:r>
    </w:p>
    <w:p w14:paraId="88000000">
      <w:pPr>
        <w:ind w:firstLine="0" w:left="0"/>
        <w:jc w:val="both"/>
        <w:rPr>
          <w:rFonts w:ascii="Times New Roman" w:hAnsi="Times New Roman"/>
          <w:color w:themeColor="text1" w:val="000000"/>
          <w:sz w:val="28"/>
        </w:rPr>
      </w:pPr>
      <w:r>
        <w:rPr>
          <w:rFonts w:ascii="Times New Roman" w:hAnsi="Times New Roman"/>
          <w:sz w:val="28"/>
        </w:rPr>
        <w:t>«6) приобретение им статуса иностранного агента»</w:t>
      </w:r>
      <w:r>
        <w:rPr>
          <w:rFonts w:ascii="Times New Roman" w:hAnsi="Times New Roman"/>
          <w:color w:themeColor="text1" w:val="000000"/>
          <w:sz w:val="28"/>
        </w:rPr>
        <w:t>,</w:t>
      </w:r>
    </w:p>
    <w:p w14:paraId="89000000">
      <w:pPr>
        <w:ind w:firstLine="0" w:left="0"/>
        <w:jc w:val="both"/>
        <w:rPr>
          <w:rFonts w:ascii="Times New Roman" w:hAnsi="Times New Roman"/>
          <w:sz w:val="28"/>
        </w:rPr>
      </w:pPr>
      <w:r>
        <w:rPr>
          <w:rFonts w:ascii="Times New Roman" w:hAnsi="Times New Roman"/>
          <w:sz w:val="28"/>
        </w:rPr>
        <w:t xml:space="preserve">20) </w:t>
      </w:r>
      <w:r>
        <w:rPr>
          <w:rFonts w:ascii="Times New Roman" w:hAnsi="Times New Roman"/>
          <w:color w:themeColor="text1" w:val="000000"/>
          <w:sz w:val="28"/>
        </w:rPr>
        <w:t xml:space="preserve">пункт 2 статьи 69 </w:t>
      </w:r>
      <w:r>
        <w:rPr>
          <w:rFonts w:ascii="Times New Roman" w:hAnsi="Times New Roman"/>
          <w:color w:themeColor="text1" w:val="000000"/>
          <w:sz w:val="28"/>
        </w:rPr>
        <w:t>дополнен подпунктом</w:t>
      </w:r>
      <w:r>
        <w:rPr>
          <w:color w:themeColor="text1" w:val="000000"/>
        </w:rPr>
        <w:t xml:space="preserve"> </w:t>
      </w:r>
      <w:r>
        <w:rPr>
          <w:rFonts w:ascii="Times New Roman" w:hAnsi="Times New Roman"/>
          <w:sz w:val="28"/>
        </w:rPr>
        <w:t>6:</w:t>
      </w:r>
    </w:p>
    <w:p w14:paraId="8A000000">
      <w:pPr>
        <w:ind w:firstLine="0" w:left="0"/>
        <w:jc w:val="both"/>
        <w:rPr>
          <w:rFonts w:ascii="Times New Roman" w:hAnsi="Times New Roman"/>
          <w:sz w:val="28"/>
        </w:rPr>
      </w:pPr>
      <w:r>
        <w:rPr>
          <w:rFonts w:ascii="Times New Roman" w:hAnsi="Times New Roman"/>
          <w:sz w:val="28"/>
        </w:rPr>
        <w:t xml:space="preserve">6) систематическое недостижение </w:t>
      </w:r>
      <w:r>
        <w:rPr>
          <w:rFonts w:ascii="Times New Roman" w:hAnsi="Times New Roman"/>
          <w:sz w:val="28"/>
        </w:rPr>
        <w:t>показателей для оценки эффективности деятельности органов местного самоуправления Троицкого</w:t>
      </w:r>
      <w:r>
        <w:rPr>
          <w:rFonts w:ascii="Times New Roman" w:hAnsi="Times New Roman"/>
          <w:sz w:val="28"/>
        </w:rPr>
        <w:t xml:space="preserve"> сельского поселения</w:t>
      </w:r>
      <w:r>
        <w:rPr>
          <w:rFonts w:ascii="Times New Roman" w:hAnsi="Times New Roman"/>
          <w:sz w:val="28"/>
        </w:rPr>
        <w:t>.</w:t>
      </w:r>
    </w:p>
    <w:p w14:paraId="8B000000">
      <w:pPr>
        <w:ind w:firstLine="567" w:left="0"/>
        <w:jc w:val="both"/>
        <w:rPr>
          <w:rFonts w:ascii="Times New Roman" w:hAnsi="Times New Roman"/>
          <w:sz w:val="28"/>
        </w:rPr>
      </w:pPr>
      <w:r>
        <w:rPr>
          <w:rFonts w:ascii="Times New Roman" w:hAnsi="Times New Roman"/>
          <w:sz w:val="28"/>
        </w:rPr>
        <w:t>2. Настоящее решение вступает в силу со дня его официального обнародования, произведенного после государственной регистрации внесенных изменений и дополнений в Устав муниципального образования «Троицкое сельское поселение».</w:t>
      </w:r>
    </w:p>
    <w:p w14:paraId="8C000000">
      <w:pPr>
        <w:spacing w:after="0" w:line="360" w:lineRule="auto"/>
        <w:ind/>
        <w:jc w:val="both"/>
        <w:outlineLvl w:val="0"/>
        <w:rPr>
          <w:rFonts w:ascii="Times New Roman" w:hAnsi="Times New Roman"/>
          <w:sz w:val="28"/>
        </w:rPr>
      </w:pPr>
    </w:p>
    <w:p w14:paraId="8D000000">
      <w:pPr>
        <w:spacing w:after="0" w:line="360" w:lineRule="auto"/>
        <w:ind/>
        <w:jc w:val="both"/>
        <w:outlineLvl w:val="0"/>
        <w:rPr>
          <w:rFonts w:ascii="Times New Roman" w:hAnsi="Times New Roman"/>
          <w:sz w:val="28"/>
        </w:rPr>
      </w:pPr>
    </w:p>
    <w:p w14:paraId="8E000000">
      <w:pPr>
        <w:spacing w:after="0" w:line="360" w:lineRule="auto"/>
        <w:ind/>
        <w:jc w:val="both"/>
        <w:outlineLvl w:val="0"/>
        <w:rPr>
          <w:rFonts w:ascii="Times New Roman" w:hAnsi="Times New Roman"/>
          <w:sz w:val="28"/>
        </w:rPr>
      </w:pPr>
      <w:r>
        <w:rPr>
          <w:rFonts w:ascii="Times New Roman" w:hAnsi="Times New Roman"/>
          <w:sz w:val="28"/>
        </w:rPr>
        <w:t xml:space="preserve">Председатель Собрания депутатов – </w:t>
      </w:r>
    </w:p>
    <w:p w14:paraId="8F000000">
      <w:pPr>
        <w:spacing w:after="0" w:line="360" w:lineRule="auto"/>
        <w:ind/>
        <w:jc w:val="both"/>
        <w:outlineLvl w:val="0"/>
        <w:rPr>
          <w:rFonts w:ascii="Times New Roman" w:hAnsi="Times New Roman"/>
          <w:sz w:val="28"/>
        </w:rPr>
      </w:pPr>
      <w:r>
        <w:rPr>
          <w:rFonts w:ascii="Times New Roman" w:hAnsi="Times New Roman"/>
          <w:sz w:val="28"/>
        </w:rPr>
        <w:t xml:space="preserve">Глава Троицкого   </w:t>
      </w:r>
    </w:p>
    <w:p w14:paraId="90000000">
      <w:pPr>
        <w:spacing w:after="0" w:line="360" w:lineRule="auto"/>
        <w:ind/>
        <w:jc w:val="both"/>
        <w:rPr>
          <w:rFonts w:ascii="Times New Roman" w:hAnsi="Times New Roman"/>
          <w:sz w:val="28"/>
        </w:rPr>
      </w:pPr>
      <w:r>
        <w:rPr>
          <w:rFonts w:ascii="Times New Roman" w:hAnsi="Times New Roman"/>
          <w:sz w:val="28"/>
        </w:rPr>
        <w:t>сельского поселения                                                                               Г.В. Туев</w:t>
      </w:r>
    </w:p>
    <w:p w14:paraId="91000000">
      <w:pPr>
        <w:spacing w:after="0" w:line="240" w:lineRule="auto"/>
        <w:ind/>
        <w:jc w:val="both"/>
        <w:rPr>
          <w:rFonts w:ascii="Times New Roman" w:hAnsi="Times New Roman"/>
          <w:sz w:val="28"/>
        </w:rPr>
      </w:pPr>
    </w:p>
    <w:p w14:paraId="92000000">
      <w:pPr>
        <w:spacing w:after="0" w:line="240" w:lineRule="auto"/>
        <w:ind/>
        <w:jc w:val="both"/>
        <w:rPr>
          <w:rFonts w:ascii="Times New Roman" w:hAnsi="Times New Roman"/>
          <w:sz w:val="28"/>
        </w:rPr>
      </w:pPr>
      <w:r>
        <w:rPr>
          <w:rFonts w:ascii="Times New Roman" w:hAnsi="Times New Roman"/>
          <w:sz w:val="28"/>
        </w:rPr>
        <w:t xml:space="preserve">село Троицкое </w:t>
      </w:r>
    </w:p>
    <w:p w14:paraId="93000000">
      <w:pPr>
        <w:spacing w:after="0" w:line="240" w:lineRule="auto"/>
        <w:ind/>
        <w:jc w:val="both"/>
        <w:rPr>
          <w:rFonts w:ascii="Times New Roman" w:hAnsi="Times New Roman"/>
          <w:b w:val="1"/>
          <w:sz w:val="28"/>
        </w:rPr>
      </w:pPr>
      <w:r>
        <w:rPr>
          <w:rFonts w:ascii="Times New Roman" w:hAnsi="Times New Roman"/>
          <w:b w:val="1"/>
          <w:sz w:val="28"/>
        </w:rPr>
        <w:t xml:space="preserve">__________ </w:t>
      </w:r>
      <w:r>
        <w:rPr>
          <w:rFonts w:ascii="Times New Roman" w:hAnsi="Times New Roman"/>
          <w:b w:val="0"/>
          <w:sz w:val="28"/>
        </w:rPr>
        <w:t>года</w:t>
      </w:r>
    </w:p>
    <w:p w14:paraId="94000000">
      <w:pPr>
        <w:ind/>
        <w:jc w:val="both"/>
        <w:rPr>
          <w:rFonts w:ascii="Calibri" w:hAnsi="Calibri"/>
          <w:b w:val="0"/>
        </w:rPr>
      </w:pPr>
      <w:r>
        <w:rPr>
          <w:rFonts w:ascii="Times New Roman" w:hAnsi="Times New Roman"/>
          <w:b w:val="0"/>
          <w:sz w:val="28"/>
        </w:rPr>
        <w:t xml:space="preserve">№ </w:t>
      </w:r>
      <w:r>
        <w:rPr>
          <w:rFonts w:ascii="Calibri" w:hAnsi="Calibri"/>
          <w:b w:val="0"/>
        </w:rPr>
        <w:t>_______</w:t>
      </w:r>
    </w:p>
    <w:p w14:paraId="95000000">
      <w:pPr>
        <w:rPr>
          <w:rFonts w:ascii="Times New Roman" w:hAnsi="Times New Roman"/>
          <w:sz w:val="28"/>
        </w:rPr>
      </w:pPr>
    </w:p>
    <w:p w14:paraId="96000000">
      <w:pPr>
        <w:rPr>
          <w:rFonts w:ascii="Times New Roman" w:hAnsi="Times New Roman"/>
          <w:sz w:val="28"/>
        </w:rPr>
      </w:pPr>
    </w:p>
    <w:p w14:paraId="97000000">
      <w:pPr>
        <w:rPr>
          <w:rFonts w:ascii="Times New Roman" w:hAnsi="Times New Roman"/>
          <w:sz w:val="28"/>
        </w:rPr>
      </w:pPr>
    </w:p>
    <w:p w14:paraId="98000000">
      <w:pPr>
        <w:rPr>
          <w:rFonts w:ascii="Calibri" w:hAnsi="Calibri"/>
        </w:rPr>
      </w:pPr>
    </w:p>
    <w:p w14:paraId="99000000">
      <w:pPr>
        <w:rPr>
          <w:rFonts w:ascii="Times New Roman" w:hAnsi="Times New Roman"/>
          <w:sz w:val="28"/>
        </w:rPr>
      </w:pPr>
    </w:p>
    <w:p w14:paraId="9A000000">
      <w:pPr>
        <w:rPr>
          <w:rFonts w:ascii="Times New Roman" w:hAnsi="Times New Roman"/>
          <w:sz w:val="28"/>
        </w:rPr>
      </w:pPr>
    </w:p>
    <w:p w14:paraId="9B000000">
      <w:pPr>
        <w:spacing w:line="240" w:lineRule="atLeast"/>
        <w:ind w:firstLine="0" w:left="6804"/>
        <w:rPr>
          <w:rFonts w:ascii="Times New Roman" w:hAnsi="Times New Roman"/>
          <w:sz w:val="20"/>
        </w:rPr>
      </w:pPr>
      <w:r>
        <w:rPr>
          <w:rFonts w:ascii="Times New Roman" w:hAnsi="Times New Roman"/>
          <w:sz w:val="20"/>
        </w:rPr>
        <w:t xml:space="preserve">Приложение № 2 к решению Собрания депутатов Троицкого сельского поселения </w:t>
      </w:r>
      <w:r>
        <w:rPr>
          <w:rFonts w:ascii="Times New Roman" w:hAnsi="Times New Roman"/>
          <w:sz w:val="20"/>
        </w:rPr>
        <w:t>от 23.12.2024</w:t>
      </w:r>
      <w:r>
        <w:rPr>
          <w:rFonts w:ascii="Times New Roman" w:hAnsi="Times New Roman"/>
          <w:sz w:val="20"/>
        </w:rPr>
        <w:t xml:space="preserve"> года №  167</w:t>
      </w:r>
    </w:p>
    <w:p w14:paraId="9C000000">
      <w:pPr>
        <w:spacing w:after="0" w:line="240" w:lineRule="auto"/>
        <w:ind w:firstLine="567" w:left="0"/>
        <w:jc w:val="center"/>
        <w:rPr>
          <w:rFonts w:ascii="Times New Roman" w:hAnsi="Times New Roman"/>
          <w:sz w:val="28"/>
        </w:rPr>
      </w:pPr>
      <w:r>
        <w:rPr>
          <w:rFonts w:ascii="Times New Roman" w:hAnsi="Times New Roman"/>
          <w:sz w:val="28"/>
        </w:rPr>
        <w:t>Порядок</w:t>
      </w:r>
    </w:p>
    <w:p w14:paraId="9D000000">
      <w:pPr>
        <w:spacing w:after="0" w:line="240" w:lineRule="auto"/>
        <w:ind w:firstLine="567" w:left="0"/>
        <w:jc w:val="center"/>
        <w:rPr>
          <w:rFonts w:ascii="Times New Roman" w:hAnsi="Times New Roman"/>
          <w:sz w:val="28"/>
        </w:rPr>
      </w:pPr>
      <w:r>
        <w:rPr>
          <w:rFonts w:ascii="Times New Roman" w:hAnsi="Times New Roman"/>
          <w:sz w:val="28"/>
        </w:rPr>
        <w:t>учета предложений по проекту принятия устава муниципального образования «Троицкое сельское поселение» и участия граждан в его обсуждении</w:t>
      </w:r>
    </w:p>
    <w:p w14:paraId="9E000000">
      <w:pPr>
        <w:spacing w:after="0" w:line="240" w:lineRule="auto"/>
        <w:ind w:firstLine="567" w:left="0"/>
        <w:jc w:val="center"/>
        <w:rPr>
          <w:rFonts w:ascii="Times New Roman" w:hAnsi="Times New Roman"/>
          <w:sz w:val="28"/>
        </w:rPr>
      </w:pPr>
    </w:p>
    <w:p w14:paraId="9F000000">
      <w:pPr>
        <w:numPr>
          <w:numId w:val="1"/>
        </w:numPr>
        <w:spacing w:after="0"/>
        <w:ind w:firstLine="709" w:left="0"/>
        <w:jc w:val="both"/>
        <w:rPr>
          <w:rFonts w:ascii="Times New Roman" w:hAnsi="Times New Roman"/>
          <w:color w:val="000000"/>
          <w:sz w:val="28"/>
        </w:rPr>
      </w:pPr>
      <w:r>
        <w:rPr>
          <w:rFonts w:ascii="Times New Roman" w:hAnsi="Times New Roman"/>
          <w:color w:val="000000"/>
          <w:sz w:val="28"/>
        </w:rPr>
        <w:t xml:space="preserve">Предложения по проекту решения Собрания депутатов  Троицкого сельского поселения «О внесении изменений в Устав муниципального образования «Троицкое сельское поселение» направляются в письменном или электронном виде Председателю Собрания депутатов - Главе  Троицкого сельского поселения (ул. Ленина, 83,  с. Троицкое, Неклиновский район, Ростовская область, 346835, факс 56-1-35, электронная почта </w:t>
      </w:r>
      <w:r>
        <w:rPr>
          <w:rFonts w:ascii="Times New Roman" w:hAnsi="Times New Roman"/>
          <w:color w:val="000000"/>
          <w:sz w:val="28"/>
        </w:rPr>
        <w:t>sp</w:t>
      </w:r>
      <w:r>
        <w:rPr>
          <w:rFonts w:ascii="Times New Roman" w:hAnsi="Times New Roman"/>
          <w:color w:val="000000"/>
          <w:sz w:val="28"/>
        </w:rPr>
        <w:t>26281@</w:t>
      </w:r>
      <w:r>
        <w:rPr>
          <w:rFonts w:ascii="Times New Roman" w:hAnsi="Times New Roman"/>
          <w:color w:val="000000"/>
          <w:sz w:val="28"/>
        </w:rPr>
        <w:t>donpac</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t>)</w:t>
      </w:r>
      <w:r>
        <w:rPr>
          <w:rFonts w:ascii="Times New Roman" w:hAnsi="Times New Roman"/>
          <w:sz w:val="28"/>
        </w:rPr>
        <w:t xml:space="preserve"> </w:t>
      </w:r>
      <w:r>
        <w:rPr>
          <w:rFonts w:ascii="Times New Roman" w:hAnsi="Times New Roman"/>
          <w:color w:val="000000"/>
          <w:sz w:val="28"/>
        </w:rPr>
        <w:t xml:space="preserve">в течение </w:t>
      </w:r>
      <w:r>
        <w:rPr>
          <w:rFonts w:ascii="Times New Roman" w:hAnsi="Times New Roman"/>
          <w:color w:val="000000"/>
          <w:sz w:val="28"/>
        </w:rPr>
        <w:t>10</w:t>
      </w:r>
      <w:r>
        <w:rPr>
          <w:rFonts w:ascii="Times New Roman" w:hAnsi="Times New Roman"/>
          <w:color w:val="000000"/>
          <w:sz w:val="28"/>
        </w:rPr>
        <w:t xml:space="preserve"> дней со дня официального опубликования указанного проекта.</w:t>
      </w:r>
    </w:p>
    <w:p w14:paraId="A0000000">
      <w:pPr>
        <w:spacing w:after="0"/>
        <w:ind w:firstLine="720" w:left="0"/>
        <w:jc w:val="both"/>
        <w:rPr>
          <w:rFonts w:ascii="Times New Roman" w:hAnsi="Times New Roman"/>
          <w:sz w:val="28"/>
        </w:rPr>
      </w:pPr>
      <w:r>
        <w:rPr>
          <w:rFonts w:ascii="Times New Roman" w:hAnsi="Times New Roman"/>
          <w:sz w:val="28"/>
        </w:rPr>
        <w:t>2.</w:t>
      </w:r>
      <w:r>
        <w:rPr>
          <w:rFonts w:ascii="Times New Roman" w:hAnsi="Times New Roman"/>
          <w:sz w:val="28"/>
        </w:rPr>
        <w:t> </w:t>
      </w:r>
      <w:r>
        <w:rPr>
          <w:rFonts w:ascii="Times New Roman" w:hAnsi="Times New Roman"/>
          <w:sz w:val="28"/>
        </w:rPr>
        <w:t>Поступившие от населения замечания и предложения по проекту решения Собрания депутатов Троицкого сельского поселения «О внесении изменений в Устав муниципального образования «Троицкое сельское поселение» рассматриваются на заседании соответствующей постоянной комиссии Собрания депутатов Троицкого сельского поселения или на заседании Собрания депутатов Троицкого сельского поселения. На их основе депутатами Собрания депутатов Троицкого сельского поселения могут быть внесены поправки к проекту решения Собрания депутатов Троицкого сельского поселения «О внесении изменений в Устав муниципального образования «Троицкое сельское поселение».</w:t>
      </w:r>
    </w:p>
    <w:p w14:paraId="A1000000">
      <w:pPr>
        <w:spacing w:after="0"/>
        <w:ind w:firstLine="720" w:left="0"/>
        <w:jc w:val="both"/>
        <w:rPr>
          <w:rFonts w:ascii="Times New Roman" w:hAnsi="Times New Roman"/>
          <w:sz w:val="28"/>
        </w:rPr>
      </w:pPr>
      <w:r>
        <w:rPr>
          <w:rFonts w:ascii="Times New Roman" w:hAnsi="Times New Roman"/>
          <w:sz w:val="28"/>
        </w:rPr>
        <w:t>3. Граждане участвуют в обсуждении проекта решения Собрания депутатов Троицкое сельского поселения «О внесении изменений в Устав муниципального образования «Троицкое сельское поселение» посредством:</w:t>
      </w:r>
    </w:p>
    <w:p w14:paraId="A2000000">
      <w:pPr>
        <w:spacing w:after="0"/>
        <w:ind w:firstLine="720" w:left="0"/>
        <w:jc w:val="both"/>
        <w:rPr>
          <w:rFonts w:ascii="Times New Roman" w:hAnsi="Times New Roman"/>
          <w:sz w:val="28"/>
        </w:rPr>
      </w:pPr>
      <w:r>
        <w:rPr>
          <w:rFonts w:ascii="Times New Roman" w:hAnsi="Times New Roman"/>
          <w:sz w:val="28"/>
        </w:rPr>
        <w:t>участия в публичных слушаниях по проекту решения Собрания депутатов Троицкое сельского поселения «О внесении изменений в Устав муниципального образования «Троицкое сельское поселение»;</w:t>
      </w:r>
    </w:p>
    <w:p w14:paraId="A3000000">
      <w:pPr>
        <w:spacing w:after="0"/>
        <w:ind w:firstLine="720" w:left="0"/>
        <w:jc w:val="both"/>
        <w:rPr>
          <w:rFonts w:ascii="Times New Roman" w:hAnsi="Times New Roman"/>
          <w:sz w:val="28"/>
        </w:rPr>
      </w:pPr>
      <w:r>
        <w:rPr>
          <w:rFonts w:ascii="Times New Roman" w:hAnsi="Times New Roman"/>
          <w:sz w:val="28"/>
        </w:rPr>
        <w:t xml:space="preserve">участия в заседаниях Собрания депутатов Троицкое сельского поселения и соответствующей постоянной комиссии Собрания депутатов Троицкого сельского поселения, на которых рассматривается вопрос о проекте решения Собрания депутатов Троицкого сельского поселения «О внесении </w:t>
      </w:r>
      <w:r>
        <w:rPr>
          <w:rFonts w:ascii="Times New Roman" w:hAnsi="Times New Roman"/>
          <w:sz w:val="28"/>
        </w:rPr>
        <w:t>изменений в Устав муниципального образования «Троицкое сельское поселение».</w:t>
      </w:r>
    </w:p>
    <w:p w14:paraId="A4000000">
      <w:pPr>
        <w:spacing w:after="0"/>
        <w:ind w:firstLine="720" w:left="0"/>
        <w:jc w:val="both"/>
        <w:rPr>
          <w:rFonts w:ascii="Times New Roman" w:hAnsi="Times New Roman"/>
          <w:sz w:val="28"/>
        </w:rPr>
      </w:pPr>
      <w:r>
        <w:rPr>
          <w:rFonts w:ascii="Times New Roman" w:hAnsi="Times New Roman"/>
          <w:sz w:val="28"/>
        </w:rPr>
        <w:t xml:space="preserve">4. Публичные слушания по проекту решения Собрания депутатов Троицкого сельского поселения «О внесении изменений в Устав муниципального образования «Троицкое сельское поселение» проводятся в порядке, установленном Уставом муниципального образования «Троицкое сельское поселение» и решениями Собрания депутатов Троицкого сельского поселения. </w:t>
      </w:r>
    </w:p>
    <w:p w14:paraId="A5000000">
      <w:pPr>
        <w:spacing w:after="0"/>
        <w:ind w:firstLine="720" w:left="0"/>
        <w:jc w:val="both"/>
        <w:rPr>
          <w:rFonts w:ascii="Calibri" w:hAnsi="Calibri"/>
          <w:sz w:val="28"/>
        </w:rPr>
      </w:pPr>
      <w:r>
        <w:rPr>
          <w:rFonts w:ascii="Times New Roman" w:hAnsi="Times New Roman"/>
          <w:sz w:val="28"/>
        </w:rPr>
        <w:t>5. Допуск граждан на заседания Собрания депутатов Троицкого сельского поселения и его постоянной комиссии осуществляется в порядке, установленном Регламентом Собрания депутатов Троицкого сельского поселения.</w:t>
      </w:r>
    </w:p>
    <w:p w14:paraId="A6000000">
      <w:pPr>
        <w:rPr>
          <w:rFonts w:ascii="Calibri" w:hAnsi="Calibri"/>
          <w:sz w:val="28"/>
        </w:rPr>
      </w:pPr>
    </w:p>
    <w:p w14:paraId="A7000000">
      <w:pPr>
        <w:rPr>
          <w:rFonts w:ascii="Calibri" w:hAnsi="Calibri"/>
        </w:rPr>
      </w:pPr>
    </w:p>
    <w:p w14:paraId="A8000000">
      <w:pPr>
        <w:rPr>
          <w:rFonts w:ascii="Times New Roman" w:hAnsi="Times New Roman"/>
          <w:sz w:val="28"/>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spacing w:after="200" w:line="276" w:lineRule="auto"/>
      <w:ind/>
    </w:pPr>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heading 3"/>
    <w:next w:val="Style_4"/>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 w:type="paragraph">
    <w:name w:val="No Spacing"/>
    <w:link w:val="Style_1_ch"/>
    <w:pPr>
      <w:spacing w:after="0" w:line="240" w:lineRule="auto"/>
      <w:ind/>
    </w:pPr>
    <w:rPr>
      <w:rFonts w:ascii="Times New Roman" w:hAnsi="Times New Roman"/>
      <w:sz w:val="24"/>
    </w:rPr>
  </w:style>
  <w:style w:styleId="Style_1_ch" w:type="character">
    <w:name w:val="No Spacing"/>
    <w:link w:val="Style_1"/>
    <w:rPr>
      <w:rFonts w:ascii="Times New Roman" w:hAnsi="Times New Roman"/>
      <w:sz w:val="24"/>
    </w:rPr>
  </w:style>
  <w:style w:styleId="Style_10" w:type="paragraph">
    <w:name w:val="toc 3"/>
    <w:next w:val="Style_4"/>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Body Text"/>
    <w:basedOn w:val="Style_4"/>
    <w:link w:val="Style_11_ch"/>
    <w:pPr>
      <w:spacing w:after="0" w:line="240" w:lineRule="auto"/>
      <w:ind w:right="5755"/>
      <w:jc w:val="both"/>
    </w:pPr>
    <w:rPr>
      <w:rFonts w:ascii="Times New Roman" w:hAnsi="Times New Roman"/>
      <w:sz w:val="28"/>
    </w:rPr>
  </w:style>
  <w:style w:styleId="Style_11_ch" w:type="character">
    <w:name w:val="Body Text"/>
    <w:basedOn w:val="Style_4_ch"/>
    <w:link w:val="Style_11"/>
    <w:rPr>
      <w:rFonts w:ascii="Times New Roman" w:hAnsi="Times New Roman"/>
      <w:sz w:val="28"/>
    </w:rPr>
  </w:style>
  <w:style w:styleId="Style_12" w:type="paragraph">
    <w:name w:val="heading 5"/>
    <w:next w:val="Style_4"/>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4"/>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4"/>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4"/>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Default Paragraph Font"/>
    <w:link w:val="Style_19_ch"/>
  </w:style>
  <w:style w:styleId="Style_19_ch" w:type="character">
    <w:name w:val="Default Paragraph Font"/>
    <w:link w:val="Style_19"/>
  </w:style>
  <w:style w:styleId="Style_20" w:type="paragraph">
    <w:name w:val="toc 8"/>
    <w:next w:val="Style_4"/>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4"/>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next w:val="Style_4"/>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 w:type="paragraph">
    <w:name w:val="Title"/>
    <w:basedOn w:val="Style_4"/>
    <w:link w:val="Style_2_ch"/>
    <w:uiPriority w:val="10"/>
    <w:qFormat/>
    <w:pPr>
      <w:spacing w:after="0" w:line="240" w:lineRule="auto"/>
      <w:ind/>
      <w:jc w:val="center"/>
    </w:pPr>
    <w:rPr>
      <w:rFonts w:ascii="Times New Roman" w:hAnsi="Times New Roman"/>
      <w:sz w:val="28"/>
    </w:rPr>
  </w:style>
  <w:style w:styleId="Style_2_ch" w:type="character">
    <w:name w:val="Title"/>
    <w:basedOn w:val="Style_4_ch"/>
    <w:link w:val="Style_2"/>
    <w:rPr>
      <w:rFonts w:ascii="Times New Roman" w:hAnsi="Times New Roman"/>
      <w:sz w:val="28"/>
    </w:rPr>
  </w:style>
  <w:style w:styleId="Style_23" w:type="paragraph">
    <w:name w:val="heading 4"/>
    <w:next w:val="Style_4"/>
    <w:link w:val="Style_23_ch"/>
    <w:uiPriority w:val="9"/>
    <w:qFormat/>
    <w:pPr>
      <w:spacing w:after="120" w:before="120"/>
      <w:ind/>
      <w:jc w:val="both"/>
      <w:outlineLvl w:val="3"/>
    </w:pPr>
    <w:rPr>
      <w:rFonts w:ascii="XO Thames" w:hAnsi="XO Thames"/>
      <w:b w:val="1"/>
      <w:sz w:val="24"/>
    </w:rPr>
  </w:style>
  <w:style w:styleId="Style_23_ch" w:type="character">
    <w:name w:val="heading 4"/>
    <w:link w:val="Style_23"/>
    <w:rPr>
      <w:rFonts w:ascii="XO Thames" w:hAnsi="XO Thames"/>
      <w:b w:val="1"/>
      <w:sz w:val="24"/>
    </w:rPr>
  </w:style>
  <w:style w:styleId="Style_24" w:type="paragraph">
    <w:name w:val="heading 2"/>
    <w:next w:val="Style_4"/>
    <w:link w:val="Style_24_ch"/>
    <w:uiPriority w:val="9"/>
    <w:qFormat/>
    <w:pPr>
      <w:spacing w:after="120" w:before="120"/>
      <w:ind/>
      <w:jc w:val="both"/>
      <w:outlineLvl w:val="1"/>
    </w:pPr>
    <w:rPr>
      <w:rFonts w:ascii="XO Thames" w:hAnsi="XO Thames"/>
      <w:b w:val="1"/>
      <w:sz w:val="28"/>
    </w:rPr>
  </w:style>
  <w:style w:styleId="Style_24_ch" w:type="character">
    <w:name w:val="heading 2"/>
    <w:link w:val="Style_24"/>
    <w:rPr>
      <w:rFonts w:ascii="XO Thames" w:hAnsi="XO Thames"/>
      <w:b w:val="1"/>
      <w:sz w:val="28"/>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2024-12-24T07:35:19Z</dcterms:modified>
</cp:coreProperties>
</file>