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561" w14:textId="00498633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noProof/>
          <w:kern w:val="2"/>
          <w:sz w:val="24"/>
          <w:lang w:eastAsia="ru-RU"/>
        </w:rPr>
        <w:drawing>
          <wp:inline distT="0" distB="0" distL="0" distR="0" wp14:anchorId="3AA7BE79" wp14:editId="5042FC7A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3F37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631AE490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 xml:space="preserve">РОССИЙСКАЯ ФЕДРАЦИЯ                  </w:t>
      </w:r>
    </w:p>
    <w:p w14:paraId="19BF6260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>РОСТОВСКАЯ ОБЛАСТЬ НЕКЛИНОВСКИЙ РАЙОН</w:t>
      </w:r>
    </w:p>
    <w:p w14:paraId="5E2DAC3A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u w:val="single"/>
          <w:lang w:eastAsia="ar-SA"/>
        </w:rPr>
      </w:pPr>
      <w:r>
        <w:rPr>
          <w:rFonts w:eastAsia="Times New Roman" w:cs="Times New Roman"/>
          <w:b/>
          <w:kern w:val="2"/>
          <w:sz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1935257C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</w:p>
    <w:p w14:paraId="26EBB58E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>СОБРАНИЕ ДЕПУТАТОВ ТРОИЦКОГО СЕЛЬСКОГО ПОСЕЛЕНИЯ</w:t>
      </w:r>
    </w:p>
    <w:p w14:paraId="3BA0C235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214738E2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445DF079" w14:textId="77777777" w:rsidR="00A7427A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14:paraId="62DF188A" w14:textId="77777777" w:rsidR="00A7427A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23BD4405" w14:textId="06103435" w:rsidR="00A7427A" w:rsidRDefault="00A7427A" w:rsidP="00A7427A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решение Собрания депутатов Троицкого сельского поселения </w:t>
      </w:r>
      <w:bookmarkStart w:id="0" w:name="_Hlk90901541"/>
      <w:r>
        <w:rPr>
          <w:rFonts w:cs="Times New Roman"/>
          <w:b/>
          <w:bCs/>
          <w:sz w:val="28"/>
          <w:szCs w:val="28"/>
        </w:rPr>
        <w:t>от</w:t>
      </w:r>
      <w:r w:rsidR="007D1FBC">
        <w:rPr>
          <w:rFonts w:cs="Times New Roman"/>
          <w:b/>
          <w:bCs/>
          <w:sz w:val="28"/>
          <w:szCs w:val="28"/>
        </w:rPr>
        <w:t xml:space="preserve"> </w:t>
      </w:r>
      <w:r w:rsidR="00C8043D">
        <w:rPr>
          <w:rFonts w:cs="Times New Roman"/>
          <w:b/>
          <w:bCs/>
          <w:sz w:val="28"/>
          <w:szCs w:val="28"/>
        </w:rPr>
        <w:t>27.12.2017 № 90 «Об утверждении положения об оплате труда работников, осуществляющих техническое обеспечение деятельности органов местного самоуправления Троицкого сельского поселения и обслуживающего персонала органов местного самоуправления Троицкого сельского поселения»</w:t>
      </w:r>
      <w:bookmarkEnd w:id="0"/>
    </w:p>
    <w:p w14:paraId="2EE73E26" w14:textId="77777777" w:rsidR="00A7427A" w:rsidRPr="00C8043D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</w:p>
    <w:p w14:paraId="7847F278" w14:textId="77777777" w:rsidR="00A7427A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 xml:space="preserve">           Принято </w:t>
      </w:r>
    </w:p>
    <w:p w14:paraId="7B2DEE69" w14:textId="178148A0" w:rsidR="00A7427A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 xml:space="preserve">Собранием депутатов                                                                                           </w:t>
      </w:r>
      <w:r w:rsidR="000A39FB">
        <w:rPr>
          <w:rFonts w:eastAsia="Times New Roman" w:cs="Times New Roman"/>
          <w:b/>
          <w:sz w:val="24"/>
          <w:szCs w:val="28"/>
          <w:lang w:eastAsia="ru-RU"/>
        </w:rPr>
        <w:t>24</w:t>
      </w:r>
      <w:r w:rsidR="00C8043D">
        <w:rPr>
          <w:rFonts w:eastAsia="Times New Roman" w:cs="Times New Roman"/>
          <w:b/>
          <w:sz w:val="24"/>
          <w:szCs w:val="28"/>
          <w:lang w:eastAsia="ru-RU"/>
        </w:rPr>
        <w:t>.12</w:t>
      </w:r>
      <w:r w:rsidR="00A02356">
        <w:rPr>
          <w:rFonts w:eastAsia="Times New Roman" w:cs="Times New Roman"/>
          <w:b/>
          <w:sz w:val="24"/>
          <w:szCs w:val="28"/>
          <w:lang w:eastAsia="ru-RU"/>
        </w:rPr>
        <w:t>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2021 года </w:t>
      </w:r>
    </w:p>
    <w:p w14:paraId="2C20260F" w14:textId="32243240" w:rsidR="00A7427A" w:rsidRPr="00C8043D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235D1414" w14:textId="547339DB" w:rsidR="00BC63BE" w:rsidRPr="00BC63BE" w:rsidRDefault="00C8043D" w:rsidP="00BC63BE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lang w:eastAsia="zh-CN"/>
        </w:rPr>
      </w:pPr>
      <w:r>
        <w:rPr>
          <w:rFonts w:eastAsia="Times New Roman" w:cs="Times New Roman"/>
          <w:sz w:val="24"/>
          <w:lang w:eastAsia="zh-CN"/>
        </w:rPr>
        <w:t>В соответствии с федеральным законом от 06.10.2003 № 131-ФЗ</w:t>
      </w:r>
      <w:r w:rsidR="00B45342">
        <w:rPr>
          <w:rFonts w:eastAsia="Times New Roman" w:cs="Times New Roman"/>
          <w:sz w:val="24"/>
          <w:lang w:eastAsia="zh-CN"/>
        </w:rPr>
        <w:t xml:space="preserve"> «Об общих принципах организации</w:t>
      </w:r>
      <w:r w:rsidR="00FB49D9">
        <w:rPr>
          <w:rFonts w:eastAsia="Times New Roman" w:cs="Times New Roman"/>
          <w:sz w:val="24"/>
          <w:lang w:eastAsia="zh-CN"/>
        </w:rPr>
        <w:t xml:space="preserve"> местного самоуправления в Российской Федерации», областным законом от 16.12.2021 № 640-ЗС «О внесении изменений в статьи 5 и 7 Областного закона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="00EB08E0">
        <w:rPr>
          <w:rFonts w:eastAsia="Times New Roman" w:cs="Times New Roman"/>
          <w:sz w:val="24"/>
          <w:lang w:eastAsia="zh-CN"/>
        </w:rPr>
        <w:t>»</w:t>
      </w:r>
      <w:r w:rsidR="00BC63BE" w:rsidRPr="00BC63BE">
        <w:rPr>
          <w:rFonts w:eastAsia="Times New Roman" w:cs="Times New Roman"/>
          <w:sz w:val="24"/>
          <w:lang w:eastAsia="zh-CN"/>
        </w:rPr>
        <w:t xml:space="preserve">, Собрание депутатов </w:t>
      </w:r>
      <w:r w:rsidR="00BC63BE">
        <w:rPr>
          <w:rFonts w:eastAsia="Times New Roman" w:cs="Times New Roman"/>
          <w:sz w:val="24"/>
          <w:lang w:eastAsia="zh-CN"/>
        </w:rPr>
        <w:t>Троицкого сельского поселения</w:t>
      </w:r>
      <w:r w:rsidR="00BC63BE" w:rsidRPr="00BC63BE">
        <w:rPr>
          <w:rFonts w:eastAsia="Times New Roman" w:cs="Times New Roman"/>
          <w:sz w:val="24"/>
          <w:lang w:eastAsia="zh-CN"/>
        </w:rPr>
        <w:t xml:space="preserve"> </w:t>
      </w:r>
    </w:p>
    <w:p w14:paraId="44D7F970" w14:textId="77777777" w:rsidR="00BC63BE" w:rsidRPr="00EB08E0" w:rsidRDefault="00BC63BE" w:rsidP="00BC63BE">
      <w:pPr>
        <w:suppressAutoHyphens/>
        <w:spacing w:line="240" w:lineRule="auto"/>
        <w:ind w:firstLine="708"/>
        <w:jc w:val="both"/>
        <w:rPr>
          <w:rFonts w:eastAsia="Times New Roman" w:cs="Times New Roman"/>
          <w:sz w:val="14"/>
          <w:szCs w:val="12"/>
          <w:lang w:eastAsia="zh-CN"/>
        </w:rPr>
      </w:pPr>
    </w:p>
    <w:p w14:paraId="2C89240B" w14:textId="77777777" w:rsidR="00BC63BE" w:rsidRPr="00BC63BE" w:rsidRDefault="00BC63BE" w:rsidP="00BC63BE">
      <w:pPr>
        <w:suppressAutoHyphens/>
        <w:spacing w:line="240" w:lineRule="auto"/>
        <w:ind w:firstLine="708"/>
        <w:jc w:val="center"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>РЕШИЛО:</w:t>
      </w:r>
    </w:p>
    <w:p w14:paraId="2438721F" w14:textId="77777777" w:rsidR="00BC63BE" w:rsidRPr="00EB08E0" w:rsidRDefault="00BC63BE" w:rsidP="00BC63BE">
      <w:pPr>
        <w:suppressAutoHyphens/>
        <w:spacing w:line="240" w:lineRule="auto"/>
        <w:ind w:firstLine="708"/>
        <w:jc w:val="center"/>
        <w:rPr>
          <w:rFonts w:eastAsia="Times New Roman" w:cs="Times New Roman"/>
          <w:sz w:val="12"/>
          <w:szCs w:val="10"/>
          <w:lang w:eastAsia="zh-CN"/>
        </w:rPr>
      </w:pPr>
    </w:p>
    <w:p w14:paraId="247EC49D" w14:textId="0F37B9A0" w:rsidR="00BC63BE" w:rsidRPr="00EB08E0" w:rsidRDefault="00BC63BE" w:rsidP="00BC63BE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 w:rsidRPr="00EB08E0">
        <w:rPr>
          <w:rFonts w:eastAsia="Times New Roman" w:cs="Times New Roman"/>
          <w:sz w:val="28"/>
          <w:szCs w:val="28"/>
          <w:lang w:eastAsia="zh-CN"/>
        </w:rPr>
        <w:t>1.</w:t>
      </w:r>
      <w:r w:rsidRPr="00EB08E0">
        <w:rPr>
          <w:rFonts w:eastAsia="Times New Roman" w:cs="Times New Roman"/>
          <w:sz w:val="16"/>
          <w:szCs w:val="16"/>
          <w:lang w:eastAsia="zh-CN"/>
        </w:rPr>
        <w:t xml:space="preserve"> </w:t>
      </w:r>
      <w:r w:rsidRPr="00EB08E0">
        <w:rPr>
          <w:rFonts w:eastAsia="Times New Roman" w:cs="Times New Roman"/>
          <w:sz w:val="28"/>
          <w:szCs w:val="28"/>
          <w:lang w:eastAsia="zh-CN"/>
        </w:rPr>
        <w:t>Внести в решение Собрания депутатов Троицкого сельского поселения</w:t>
      </w:r>
      <w:r w:rsidRPr="00EB08E0">
        <w:rPr>
          <w:rFonts w:eastAsia="Times New Roman" w:cs="Times New Roman"/>
          <w:sz w:val="28"/>
          <w:lang w:eastAsia="zh-CN"/>
        </w:rPr>
        <w:t xml:space="preserve"> </w:t>
      </w:r>
      <w:r w:rsidR="00EB08E0" w:rsidRPr="00EB08E0">
        <w:rPr>
          <w:rFonts w:cs="Times New Roman"/>
          <w:sz w:val="28"/>
          <w:szCs w:val="28"/>
        </w:rPr>
        <w:t xml:space="preserve">от 27.12.2017 № 90 «Об утверждении положения об оплате труда работников, осуществляющих техническое обеспечение деятельности органов местного самоуправления Троицкого сельского поселения и обслуживающего персонала органов местного самоуправления Троицкого сельского поселения» </w:t>
      </w:r>
      <w:r w:rsidRPr="00EB08E0">
        <w:rPr>
          <w:rFonts w:eastAsia="Times New Roman" w:cs="Times New Roman"/>
          <w:sz w:val="28"/>
          <w:szCs w:val="28"/>
          <w:lang w:eastAsia="zh-CN"/>
        </w:rPr>
        <w:t>следующие изменения:</w:t>
      </w:r>
    </w:p>
    <w:p w14:paraId="2E497B1A" w14:textId="110F3D66" w:rsidR="00BC63BE" w:rsidRDefault="00BC63BE" w:rsidP="00D95F68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lang w:eastAsia="zh-CN"/>
        </w:rPr>
        <w:t xml:space="preserve">1) </w:t>
      </w:r>
      <w:r w:rsidR="00EB08E0">
        <w:rPr>
          <w:rFonts w:eastAsia="Times New Roman" w:cs="Times New Roman"/>
          <w:sz w:val="28"/>
          <w:lang w:eastAsia="zh-CN"/>
        </w:rPr>
        <w:t>пункт 1 статьи 4 изложить в редакции</w:t>
      </w:r>
      <w:r w:rsidR="00EB08E0" w:rsidRPr="00EB08E0">
        <w:rPr>
          <w:rFonts w:eastAsia="Times New Roman" w:cs="Times New Roman"/>
          <w:sz w:val="28"/>
          <w:lang w:eastAsia="zh-CN"/>
        </w:rPr>
        <w:t>:</w:t>
      </w:r>
    </w:p>
    <w:p w14:paraId="10B3339F" w14:textId="77777777" w:rsidR="00D95F68" w:rsidRPr="00D95F68" w:rsidRDefault="00D95F68" w:rsidP="00D95F68">
      <w:pPr>
        <w:suppressAutoHyphens/>
        <w:spacing w:line="240" w:lineRule="auto"/>
        <w:contextualSpacing/>
        <w:jc w:val="both"/>
        <w:rPr>
          <w:rFonts w:eastAsia="Times New Roman" w:cs="Times New Roman"/>
          <w:sz w:val="18"/>
          <w:szCs w:val="16"/>
          <w:lang w:eastAsia="zh-CN"/>
        </w:rPr>
      </w:pPr>
    </w:p>
    <w:p w14:paraId="21E0E018" w14:textId="0369183B" w:rsidR="00EB08E0" w:rsidRDefault="007D41BA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>«1.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– к ставке заработной платы в следующих размерах</w:t>
      </w:r>
      <w:r w:rsidRPr="007D41BA">
        <w:rPr>
          <w:rFonts w:eastAsia="Times New Roman" w:cs="Times New Roman"/>
          <w:sz w:val="28"/>
          <w:lang w:eastAsia="zh-CN"/>
        </w:rPr>
        <w:t>:</w:t>
      </w:r>
    </w:p>
    <w:p w14:paraId="58DF55F1" w14:textId="5216C945" w:rsidR="007D41BA" w:rsidRPr="000028BF" w:rsidRDefault="007D41BA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 xml:space="preserve">1) </w:t>
      </w:r>
      <w:r w:rsidR="000028BF">
        <w:rPr>
          <w:rFonts w:eastAsia="Times New Roman" w:cs="Times New Roman"/>
          <w:sz w:val="28"/>
          <w:lang w:eastAsia="zh-CN"/>
        </w:rPr>
        <w:t>работникам из числа технического персонала</w:t>
      </w:r>
      <w:r w:rsidR="000028BF" w:rsidRPr="000028BF">
        <w:rPr>
          <w:rFonts w:eastAsia="Times New Roman" w:cs="Times New Roman"/>
          <w:sz w:val="28"/>
          <w:lang w:eastAsia="zh-CN"/>
        </w:rPr>
        <w:t>:</w:t>
      </w:r>
    </w:p>
    <w:p w14:paraId="71D334AC" w14:textId="55E397E7" w:rsidR="007D41BA" w:rsidRDefault="007D41BA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>- старшему инспектору – до 200 процентов должностного оклада</w:t>
      </w:r>
      <w:r w:rsidRPr="007D41BA">
        <w:rPr>
          <w:rFonts w:eastAsia="Times New Roman" w:cs="Times New Roman"/>
          <w:sz w:val="28"/>
          <w:lang w:eastAsia="zh-CN"/>
        </w:rPr>
        <w:t>;</w:t>
      </w:r>
    </w:p>
    <w:p w14:paraId="2AD896F8" w14:textId="34FE2735" w:rsidR="007D41BA" w:rsidRDefault="000028BF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>- старшему инспектору ВУС – до 200 процентов должностного оклада</w:t>
      </w:r>
      <w:r w:rsidRPr="000028BF">
        <w:rPr>
          <w:rFonts w:eastAsia="Times New Roman" w:cs="Times New Roman"/>
          <w:sz w:val="28"/>
          <w:lang w:eastAsia="zh-CN"/>
        </w:rPr>
        <w:t>;</w:t>
      </w:r>
    </w:p>
    <w:p w14:paraId="6A033951" w14:textId="4A327078" w:rsidR="000028BF" w:rsidRDefault="000028BF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lastRenderedPageBreak/>
        <w:t>2) другим категориям работников из числа технического персонала от 100 до 150 процентов должностного оклада</w:t>
      </w:r>
      <w:r w:rsidRPr="000028BF">
        <w:rPr>
          <w:rFonts w:eastAsia="Times New Roman" w:cs="Times New Roman"/>
          <w:sz w:val="28"/>
          <w:lang w:eastAsia="zh-CN"/>
        </w:rPr>
        <w:t>;</w:t>
      </w:r>
    </w:p>
    <w:p w14:paraId="0C1194CC" w14:textId="5D04B214" w:rsidR="000028BF" w:rsidRPr="000028BF" w:rsidRDefault="000028BF" w:rsidP="00EB08E0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>3) работникам из числа обслуживающего персонала – до 50 процентов ставки заработной платы.»</w:t>
      </w:r>
    </w:p>
    <w:p w14:paraId="1D204A58" w14:textId="7AD0CBCF" w:rsidR="00EB08E0" w:rsidRPr="007D41BA" w:rsidRDefault="00EB08E0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</w:p>
    <w:p w14:paraId="66F83082" w14:textId="45D00BC4" w:rsidR="002715A4" w:rsidRDefault="002715A4" w:rsidP="00863C97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 xml:space="preserve">2) </w:t>
      </w:r>
      <w:r w:rsidR="000028BF">
        <w:rPr>
          <w:rFonts w:eastAsia="Times New Roman" w:cs="Times New Roman"/>
          <w:sz w:val="28"/>
          <w:lang w:eastAsia="zh-CN"/>
        </w:rPr>
        <w:t>подпункт 1 пункта 2 статьи 6</w:t>
      </w:r>
      <w:r w:rsidRPr="00BC63BE">
        <w:rPr>
          <w:rFonts w:cs="Times New Roman"/>
          <w:sz w:val="28"/>
          <w:szCs w:val="22"/>
        </w:rPr>
        <w:t xml:space="preserve"> </w:t>
      </w:r>
      <w:r w:rsidRPr="00BC63BE">
        <w:rPr>
          <w:rFonts w:eastAsia="Times New Roman" w:cs="Times New Roman"/>
          <w:sz w:val="28"/>
          <w:lang w:eastAsia="zh-CN"/>
        </w:rPr>
        <w:t>изложить в редакции</w:t>
      </w:r>
      <w:r w:rsidRPr="002715A4">
        <w:rPr>
          <w:rFonts w:eastAsia="Times New Roman" w:cs="Times New Roman"/>
          <w:sz w:val="28"/>
          <w:lang w:eastAsia="zh-CN"/>
        </w:rPr>
        <w:t>:</w:t>
      </w:r>
    </w:p>
    <w:p w14:paraId="59603019" w14:textId="77777777" w:rsidR="00D95F68" w:rsidRPr="00D95F68" w:rsidRDefault="00D95F68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16"/>
          <w:szCs w:val="14"/>
          <w:lang w:eastAsia="zh-CN"/>
        </w:rPr>
      </w:pPr>
    </w:p>
    <w:p w14:paraId="2FE6DAAD" w14:textId="4488F7D1" w:rsidR="003F40CD" w:rsidRDefault="000028BF" w:rsidP="000028BF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>«</w:t>
      </w:r>
      <w:r w:rsidR="00FB1DA6">
        <w:rPr>
          <w:rFonts w:eastAsia="Times New Roman" w:cs="Times New Roman"/>
          <w:sz w:val="28"/>
          <w:lang w:eastAsia="zh-CN"/>
        </w:rPr>
        <w:t>1) ежемесячной надбавки к должностному окладу за интенсивность и высокие результаты работы – в размере 18 должностных окладов»</w:t>
      </w:r>
    </w:p>
    <w:p w14:paraId="4148974F" w14:textId="77777777" w:rsidR="00A02356" w:rsidRDefault="00A02356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</w:p>
    <w:p w14:paraId="14B0202F" w14:textId="0055021D" w:rsidR="00BC63BE" w:rsidRDefault="003F40CD" w:rsidP="00D95F68">
      <w:pPr>
        <w:suppressAutoHyphens/>
        <w:spacing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/>
          <w:bCs/>
          <w:sz w:val="28"/>
          <w:szCs w:val="28"/>
          <w:lang w:eastAsia="zh-CN"/>
        </w:rPr>
        <w:t>2</w:t>
      </w:r>
      <w:r w:rsidR="00BC63BE" w:rsidRPr="00BC63BE">
        <w:rPr>
          <w:rFonts w:eastAsia="Times New Roman" w:cs="Times New Roman"/>
          <w:bCs/>
          <w:sz w:val="28"/>
          <w:szCs w:val="28"/>
          <w:lang w:eastAsia="zh-CN"/>
        </w:rPr>
        <w:t xml:space="preserve">. </w:t>
      </w:r>
      <w:r w:rsidR="00D95F68">
        <w:rPr>
          <w:rFonts w:eastAsia="Times New Roman" w:cs="Times New Roman"/>
          <w:bCs/>
          <w:sz w:val="28"/>
          <w:szCs w:val="28"/>
          <w:lang w:eastAsia="zh-CN"/>
        </w:rPr>
        <w:t>Настоящее решение вступает в силу с 01.01.2022 года.</w:t>
      </w:r>
    </w:p>
    <w:p w14:paraId="583ED1C6" w14:textId="77777777" w:rsidR="00D95F68" w:rsidRPr="00D95F68" w:rsidRDefault="00D95F68" w:rsidP="00D95F68">
      <w:pPr>
        <w:suppressAutoHyphens/>
        <w:spacing w:line="240" w:lineRule="auto"/>
        <w:contextualSpacing/>
        <w:jc w:val="both"/>
        <w:rPr>
          <w:rFonts w:eastAsia="Times New Roman" w:cs="Times New Roman"/>
          <w:sz w:val="18"/>
          <w:szCs w:val="18"/>
          <w:lang w:eastAsia="zh-CN"/>
        </w:rPr>
      </w:pPr>
    </w:p>
    <w:p w14:paraId="05375B3A" w14:textId="060B735A" w:rsidR="00BC63BE" w:rsidRPr="00BC63BE" w:rsidRDefault="00D95F68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3</w:t>
      </w:r>
      <w:r w:rsidR="00BC63BE" w:rsidRPr="00BC63BE">
        <w:rPr>
          <w:rFonts w:eastAsia="Times New Roman" w:cs="Times New Roman"/>
          <w:sz w:val="28"/>
          <w:szCs w:val="28"/>
          <w:lang w:eastAsia="zh-CN"/>
        </w:rPr>
        <w:t>.</w:t>
      </w:r>
      <w:r w:rsidR="00BC63BE" w:rsidRPr="00BC63BE">
        <w:rPr>
          <w:rFonts w:eastAsia="Times New Roman" w:cs="Times New Roman"/>
          <w:sz w:val="28"/>
          <w:szCs w:val="28"/>
        </w:rPr>
        <w:t xml:space="preserve"> Контроль за выполнением настоящего решения возложить постоянную комиссию Собрания депутатов </w:t>
      </w:r>
      <w:r w:rsidR="00E9761F">
        <w:rPr>
          <w:rFonts w:eastAsia="Times New Roman" w:cs="Times New Roman"/>
          <w:sz w:val="28"/>
          <w:szCs w:val="28"/>
        </w:rPr>
        <w:t>Троицкого сельского поселения</w:t>
      </w:r>
      <w:r w:rsidR="00BC63BE" w:rsidRPr="00BC63BE">
        <w:rPr>
          <w:rFonts w:eastAsia="Times New Roman" w:cs="Times New Roman"/>
          <w:sz w:val="28"/>
          <w:szCs w:val="28"/>
        </w:rPr>
        <w:t xml:space="preserve"> по вопросам местного самоуправления и правопорядку, связи с казачеством, политическими партиями, работе с ветеранами, общественными организациями и работе со средствами массовой информации (</w:t>
      </w:r>
      <w:r w:rsidR="00E9761F">
        <w:rPr>
          <w:rFonts w:eastAsia="Times New Roman" w:cs="Times New Roman"/>
          <w:sz w:val="28"/>
          <w:szCs w:val="28"/>
        </w:rPr>
        <w:t>п</w:t>
      </w:r>
      <w:r w:rsidR="00BC63BE" w:rsidRPr="00BC63BE">
        <w:rPr>
          <w:rFonts w:eastAsia="Times New Roman" w:cs="Times New Roman"/>
          <w:sz w:val="28"/>
          <w:szCs w:val="28"/>
        </w:rPr>
        <w:t xml:space="preserve">редседатель - </w:t>
      </w:r>
      <w:r w:rsidR="00E9761F">
        <w:rPr>
          <w:rFonts w:eastAsia="Times New Roman" w:cs="Times New Roman"/>
          <w:sz w:val="28"/>
          <w:szCs w:val="28"/>
        </w:rPr>
        <w:t>Рябиков Е.М.</w:t>
      </w:r>
      <w:r w:rsidR="00BC63BE" w:rsidRPr="00BC63BE">
        <w:rPr>
          <w:rFonts w:eastAsia="Times New Roman" w:cs="Times New Roman"/>
          <w:sz w:val="28"/>
          <w:szCs w:val="28"/>
        </w:rPr>
        <w:t>).</w:t>
      </w:r>
    </w:p>
    <w:p w14:paraId="37B3708D" w14:textId="77777777" w:rsidR="00BC63BE" w:rsidRPr="00664839" w:rsidRDefault="00BC63BE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48"/>
          <w:szCs w:val="48"/>
          <w:lang w:eastAsia="zh-CN"/>
        </w:rPr>
      </w:pPr>
    </w:p>
    <w:p w14:paraId="79F198B3" w14:textId="77777777" w:rsidR="00BC63BE" w:rsidRPr="00BC63BE" w:rsidRDefault="00BC63BE" w:rsidP="00E9761F">
      <w:pPr>
        <w:suppressAutoHyphens/>
        <w:spacing w:line="240" w:lineRule="auto"/>
        <w:ind w:firstLine="0"/>
        <w:contextualSpacing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 xml:space="preserve">Председатель Собрания депутатов -           </w:t>
      </w:r>
    </w:p>
    <w:p w14:paraId="447C162B" w14:textId="39E244CF" w:rsidR="00BC63BE" w:rsidRPr="00BC63BE" w:rsidRDefault="00BC63BE" w:rsidP="00E9761F">
      <w:pPr>
        <w:suppressAutoHyphens/>
        <w:spacing w:line="240" w:lineRule="auto"/>
        <w:ind w:firstLine="0"/>
        <w:contextualSpacing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 xml:space="preserve">глава </w:t>
      </w:r>
      <w:r w:rsidR="00E9761F">
        <w:rPr>
          <w:rFonts w:eastAsia="Times New Roman" w:cs="Times New Roman"/>
          <w:sz w:val="28"/>
          <w:szCs w:val="28"/>
          <w:lang w:eastAsia="zh-CN"/>
        </w:rPr>
        <w:t>Троицкого сельского поселения</w:t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proofErr w:type="spellStart"/>
      <w:r w:rsidR="00E9761F">
        <w:rPr>
          <w:rFonts w:eastAsia="Times New Roman" w:cs="Times New Roman"/>
          <w:sz w:val="28"/>
          <w:szCs w:val="28"/>
          <w:lang w:eastAsia="zh-CN"/>
        </w:rPr>
        <w:t>Г.В.Туев</w:t>
      </w:r>
      <w:proofErr w:type="spellEnd"/>
    </w:p>
    <w:p w14:paraId="676B554C" w14:textId="77777777" w:rsidR="00BC63BE" w:rsidRPr="00A02356" w:rsidRDefault="00BC63BE" w:rsidP="00A93008">
      <w:pPr>
        <w:suppressAutoHyphens/>
        <w:spacing w:line="240" w:lineRule="auto"/>
        <w:contextualSpacing/>
        <w:rPr>
          <w:rFonts w:eastAsia="Times New Roman" w:cs="Times New Roman"/>
          <w:sz w:val="40"/>
          <w:szCs w:val="40"/>
          <w:lang w:eastAsia="zh-CN"/>
        </w:rPr>
      </w:pPr>
    </w:p>
    <w:p w14:paraId="1BB4311C" w14:textId="623D8015" w:rsidR="00BC63BE" w:rsidRPr="00BC63BE" w:rsidRDefault="00E9761F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 w:rsidRPr="00E9761F">
        <w:rPr>
          <w:rFonts w:eastAsia="Times New Roman" w:cs="Times New Roman"/>
          <w:sz w:val="22"/>
          <w:szCs w:val="22"/>
          <w:lang w:eastAsia="zh-CN"/>
        </w:rPr>
        <w:t>с. Троицкое</w:t>
      </w:r>
    </w:p>
    <w:p w14:paraId="6ACCB33F" w14:textId="03138644" w:rsidR="00BC63BE" w:rsidRPr="00BC63BE" w:rsidRDefault="000A39FB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>
        <w:rPr>
          <w:rFonts w:eastAsia="Times New Roman" w:cs="Times New Roman"/>
          <w:sz w:val="22"/>
          <w:szCs w:val="22"/>
          <w:lang w:eastAsia="zh-CN"/>
        </w:rPr>
        <w:t>24</w:t>
      </w:r>
      <w:r w:rsidR="00863C97">
        <w:rPr>
          <w:rFonts w:eastAsia="Times New Roman" w:cs="Times New Roman"/>
          <w:sz w:val="22"/>
          <w:szCs w:val="22"/>
          <w:lang w:eastAsia="zh-CN"/>
        </w:rPr>
        <w:t>.12</w:t>
      </w:r>
      <w:r w:rsidR="00A02356">
        <w:rPr>
          <w:rFonts w:eastAsia="Times New Roman" w:cs="Times New Roman"/>
          <w:sz w:val="22"/>
          <w:szCs w:val="22"/>
          <w:lang w:eastAsia="zh-CN"/>
        </w:rPr>
        <w:t>.</w:t>
      </w:r>
      <w:r w:rsidR="00BC63BE" w:rsidRPr="00BC63BE">
        <w:rPr>
          <w:rFonts w:eastAsia="Times New Roman" w:cs="Times New Roman"/>
          <w:sz w:val="22"/>
          <w:szCs w:val="22"/>
          <w:lang w:eastAsia="zh-CN"/>
        </w:rPr>
        <w:t>2021 года</w:t>
      </w:r>
    </w:p>
    <w:p w14:paraId="4A055AF1" w14:textId="0D7A6562" w:rsidR="00BC63BE" w:rsidRPr="00BC63BE" w:rsidRDefault="00BC63BE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 w:rsidRPr="00BC63BE">
        <w:rPr>
          <w:rFonts w:eastAsia="Times New Roman" w:cs="Times New Roman"/>
          <w:sz w:val="22"/>
          <w:szCs w:val="22"/>
          <w:lang w:eastAsia="zh-CN"/>
        </w:rPr>
        <w:t xml:space="preserve">№ </w:t>
      </w:r>
      <w:r w:rsidR="00237430">
        <w:rPr>
          <w:rFonts w:eastAsia="Times New Roman" w:cs="Times New Roman"/>
          <w:sz w:val="22"/>
          <w:szCs w:val="22"/>
          <w:lang w:eastAsia="zh-CN"/>
        </w:rPr>
        <w:t>27</w:t>
      </w:r>
    </w:p>
    <w:sectPr w:rsidR="00BC63BE" w:rsidRPr="00BC63BE" w:rsidSect="00EB08E0">
      <w:pgSz w:w="11906" w:h="16838"/>
      <w:pgMar w:top="851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E9"/>
    <w:rsid w:val="000028BF"/>
    <w:rsid w:val="000A39FB"/>
    <w:rsid w:val="00237430"/>
    <w:rsid w:val="002715A4"/>
    <w:rsid w:val="003F40CD"/>
    <w:rsid w:val="004255EF"/>
    <w:rsid w:val="00664839"/>
    <w:rsid w:val="007D1FBC"/>
    <w:rsid w:val="007D41BA"/>
    <w:rsid w:val="00863C97"/>
    <w:rsid w:val="00A02356"/>
    <w:rsid w:val="00A7427A"/>
    <w:rsid w:val="00A93008"/>
    <w:rsid w:val="00B45342"/>
    <w:rsid w:val="00B62BE9"/>
    <w:rsid w:val="00BC63BE"/>
    <w:rsid w:val="00C8043D"/>
    <w:rsid w:val="00D31712"/>
    <w:rsid w:val="00D95F68"/>
    <w:rsid w:val="00E9761F"/>
    <w:rsid w:val="00EB08E0"/>
    <w:rsid w:val="00F94007"/>
    <w:rsid w:val="00FB1DA6"/>
    <w:rsid w:val="00FB49D9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C50"/>
  <w15:chartTrackingRefBased/>
  <w15:docId w15:val="{C5A18251-887E-4A79-B514-445C612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7A"/>
    <w:pPr>
      <w:spacing w:after="0" w:line="276" w:lineRule="auto"/>
      <w:ind w:firstLine="709"/>
    </w:pPr>
    <w:rPr>
      <w:rFonts w:ascii="Times New Roman" w:eastAsia="Calibri" w:hAnsi="Times New Roman" w:cs="Times New Roman (Основной текст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12</cp:revision>
  <cp:lastPrinted>2021-12-24T10:56:00Z</cp:lastPrinted>
  <dcterms:created xsi:type="dcterms:W3CDTF">2021-11-26T07:29:00Z</dcterms:created>
  <dcterms:modified xsi:type="dcterms:W3CDTF">2021-12-24T10:59:00Z</dcterms:modified>
</cp:coreProperties>
</file>