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проект</w:t>
      </w:r>
    </w:p>
    <w:p w14:paraId="02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753745" cy="96583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3745" cy="9658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НЕКЛИНОВСКИЙ РАЙОН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 ТРОИЦКОГО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9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Собрание депутатов Троицкого сельского </w:t>
      </w:r>
    </w:p>
    <w:p w14:paraId="0B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от 22.12.2022г № 70 «О бюджете Троицкого сельского поселения Неклиновского района на 2023 год и плановый период 2024 и 2025 годов»</w:t>
      </w:r>
    </w:p>
    <w:p w14:paraId="0C000000">
      <w:pPr>
        <w:rPr>
          <w:rFonts w:ascii="Times New Roman" w:hAnsi="Times New Roman"/>
          <w:b w:val="1"/>
          <w:sz w:val="24"/>
        </w:rPr>
      </w:pPr>
    </w:p>
    <w:p w14:paraId="0D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Принято </w:t>
      </w:r>
    </w:p>
    <w:p w14:paraId="0E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Собранием депутатов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 _______ 2023 года</w:t>
      </w:r>
    </w:p>
    <w:p w14:paraId="0F000000">
      <w:pPr>
        <w:spacing w:after="0"/>
        <w:ind/>
        <w:rPr>
          <w:rFonts w:ascii="Times New Roman" w:hAnsi="Times New Roman"/>
          <w:sz w:val="24"/>
        </w:rPr>
      </w:pPr>
    </w:p>
    <w:p w14:paraId="1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«Троицкое сельское поселение», решением Собрания депутатов Троицкого  от 19.07 2007 № 72 «О бюджетном процессе в Троицком сельском поселении»</w:t>
      </w:r>
    </w:p>
    <w:p w14:paraId="11000000">
      <w:pPr>
        <w:spacing w:after="0"/>
        <w:ind/>
        <w:rPr>
          <w:rFonts w:ascii="Times New Roman" w:hAnsi="Times New Roman"/>
          <w:sz w:val="24"/>
        </w:rPr>
      </w:pPr>
    </w:p>
    <w:p w14:paraId="12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Троицкого сельского поселения решило:</w:t>
      </w:r>
    </w:p>
    <w:p w14:paraId="13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1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1. Внести  в решение Собрания депутатов  Троицкого сельского поселения от 22.12.2022года № 70 «О бюджете Троицкого сельского поселения Неклиновского района на 2023год и плановый период 2024 и 2025 годов» следующие изменения:</w:t>
      </w:r>
    </w:p>
    <w:p w14:paraId="15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6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   статьи 1 изложить в следующей редакции:</w:t>
      </w:r>
    </w:p>
    <w:p w14:paraId="1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«1. Утвердить основные характеристики бюджета Троицкого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18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1) прогнозируемый общий объем доходов  бюджета Троицкого сельского поселения Неклиновского района в сумме 18161,0 тыс. рублей;</w:t>
      </w:r>
    </w:p>
    <w:p w14:paraId="1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2) общий объем расходов  бюджета Троицкого сельского поселения  Неклиновского района в сумме 21879,7  тыс. рублей;</w:t>
      </w:r>
    </w:p>
    <w:p w14:paraId="1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bookmarkStart w:id="1" w:name="_Hlk68180828"/>
      <w:r>
        <w:rPr>
          <w:rFonts w:ascii="Times New Roman" w:hAnsi="Times New Roman"/>
          <w:sz w:val="24"/>
        </w:rPr>
        <w:t>3) резервный фонд администрации Троицкого сельского поселения Неклиновского района в сумме 30,0 тыс.рублей;</w:t>
      </w:r>
      <w:bookmarkEnd w:id="1"/>
    </w:p>
    <w:p w14:paraId="1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4) верхний предел муниципального внутреннего долга Троицкого сельского поселения Неклиновского района на 1 января 2024 года в сумме 0,0 тыс. рублей, в том числе верхний предел долга по муниципальным гарантиям Троицкого сельского поселения Неклиновского района в сумме _0,0_ тыс. рублей;</w:t>
      </w:r>
    </w:p>
    <w:p w14:paraId="1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5) объем расходов на обслуживание муниципального долга Троицкого сельского поселения Неклиновского района  в сумме 0,0 тыс.рублей;</w:t>
      </w:r>
    </w:p>
    <w:p w14:paraId="1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6) прогнозируемый дефицит  бюджета Троицкого сельского поселения Неклиновского района в сумме 3718,7 тыс. рублей.</w:t>
      </w:r>
      <w:r>
        <w:rPr>
          <w:rFonts w:ascii="Times New Roman" w:hAnsi="Times New Roman"/>
          <w:sz w:val="24"/>
        </w:rPr>
        <w:t>»</w:t>
      </w:r>
    </w:p>
    <w:p w14:paraId="1F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2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2) Приложение 1 изложить в следующей редакции:</w:t>
      </w:r>
    </w:p>
    <w:p w14:paraId="2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«Приложение №1</w:t>
      </w:r>
    </w:p>
    <w:p w14:paraId="22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Троицкого сельского поселения</w:t>
      </w:r>
    </w:p>
    <w:p w14:paraId="23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</w:t>
      </w:r>
    </w:p>
    <w:p w14:paraId="24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2023 год и на плановый период 2024 и 2025 годов»</w:t>
      </w:r>
    </w:p>
    <w:p w14:paraId="25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2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Объем поступлений доходов бюджета Троицкого сельского поселения на 2023 год и плановый период 2024 и 2025 годов</w:t>
      </w:r>
    </w:p>
    <w:p w14:paraId="27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(тыс.рублей)</w:t>
      </w:r>
    </w:p>
    <w:tbl>
      <w:tblPr>
        <w:tblStyle w:val="Style_2"/>
        <w:tblInd w:type="dxa" w:w="-431"/>
        <w:tblLayout w:type="fixed"/>
      </w:tblPr>
      <w:tblGrid>
        <w:gridCol w:w="2550"/>
        <w:gridCol w:w="4523"/>
        <w:gridCol w:w="996"/>
        <w:gridCol w:w="996"/>
        <w:gridCol w:w="1003"/>
      </w:tblGrid>
      <w:tr>
        <w:tc>
          <w:tcPr>
            <w:tcW w:type="dxa" w:w="2550"/>
            <w:vMerge w:val="restart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4523"/>
            <w:vMerge w:val="restart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статьи доходов</w:t>
            </w:r>
          </w:p>
        </w:tc>
        <w:tc>
          <w:tcPr>
            <w:tcW w:type="dxa" w:w="2995"/>
            <w:gridSpan w:val="3"/>
          </w:tcPr>
          <w:p w14:paraId="2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Плановый период</w:t>
            </w:r>
          </w:p>
          <w:p w14:paraId="2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2550"/>
            <w:gridSpan w:val="1"/>
            <w:vMerge w:val="continue"/>
          </w:tcPr>
          <w:p/>
        </w:tc>
        <w:tc>
          <w:tcPr>
            <w:tcW w:type="dxa" w:w="4523"/>
            <w:gridSpan w:val="1"/>
            <w:vMerge w:val="continue"/>
          </w:tcPr>
          <w:p/>
        </w:tc>
        <w:tc>
          <w:tcPr>
            <w:tcW w:type="dxa" w:w="996"/>
            <w:shd w:fill="auto" w:val="clear"/>
            <w:vAlign w:val="bottom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996"/>
            <w:shd w:fill="auto" w:val="clear"/>
            <w:vAlign w:val="bottom"/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003"/>
            <w:shd w:fill="auto" w:val="clear"/>
            <w:vAlign w:val="bottom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c>
          <w:tcPr>
            <w:tcW w:type="dxa" w:w="2550"/>
            <w:shd w:fill="auto" w:val="clear"/>
          </w:tcPr>
          <w:p w14:paraId="2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bookmarkStart w:id="2" w:name="RANGE!A11:D59"/>
            <w:r>
              <w:rPr>
                <w:rFonts w:ascii="Times New Roman" w:hAnsi="Times New Roman"/>
                <w:sz w:val="24"/>
              </w:rPr>
              <w:t>1 00 00000 00 0000 000</w:t>
            </w:r>
            <w:bookmarkEnd w:id="2"/>
          </w:p>
        </w:tc>
        <w:tc>
          <w:tcPr>
            <w:tcW w:type="dxa" w:w="4523"/>
            <w:shd w:fill="auto" w:val="clear"/>
          </w:tcPr>
          <w:p w14:paraId="3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НАЛОГОВЫЕ И НЕНАЛОГОВЫЕ ДОХОДЫ</w:t>
            </w:r>
          </w:p>
        </w:tc>
        <w:tc>
          <w:tcPr>
            <w:tcW w:type="dxa" w:w="996"/>
            <w:shd w:fill="auto" w:val="clear"/>
          </w:tcPr>
          <w:p w14:paraId="3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6526,2</w:t>
            </w:r>
          </w:p>
        </w:tc>
        <w:tc>
          <w:tcPr>
            <w:tcW w:type="dxa" w:w="996"/>
            <w:shd w:fill="auto" w:val="clear"/>
          </w:tcPr>
          <w:p w14:paraId="3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6574,2</w:t>
            </w:r>
          </w:p>
        </w:tc>
        <w:tc>
          <w:tcPr>
            <w:tcW w:type="dxa" w:w="1003"/>
            <w:shd w:fill="auto" w:val="clear"/>
          </w:tcPr>
          <w:p w14:paraId="3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6710,5</w:t>
            </w:r>
          </w:p>
        </w:tc>
      </w:tr>
      <w:tr>
        <w:tc>
          <w:tcPr>
            <w:tcW w:type="dxa" w:w="2550"/>
            <w:shd w:fill="auto" w:val="clear"/>
          </w:tcPr>
          <w:p w14:paraId="3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1 01 00000 00 0000 000</w:t>
            </w:r>
          </w:p>
        </w:tc>
        <w:tc>
          <w:tcPr>
            <w:tcW w:type="dxa" w:w="4523"/>
            <w:shd w:fill="auto" w:val="clear"/>
          </w:tcPr>
          <w:p w14:paraId="3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НАЛОГИ НА ПРИБЫЛЬ, ДОХОДЫ</w:t>
            </w:r>
          </w:p>
        </w:tc>
        <w:tc>
          <w:tcPr>
            <w:tcW w:type="dxa" w:w="996"/>
            <w:shd w:fill="auto" w:val="clear"/>
          </w:tcPr>
          <w:p w14:paraId="3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1295,0</w:t>
            </w:r>
          </w:p>
        </w:tc>
        <w:tc>
          <w:tcPr>
            <w:tcW w:type="dxa" w:w="996"/>
            <w:shd w:fill="auto" w:val="clear"/>
          </w:tcPr>
          <w:p w14:paraId="3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1397,3</w:t>
            </w:r>
          </w:p>
        </w:tc>
        <w:tc>
          <w:tcPr>
            <w:tcW w:type="dxa" w:w="1003"/>
            <w:shd w:fill="auto" w:val="clear"/>
          </w:tcPr>
          <w:p w14:paraId="3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1490,9</w:t>
            </w:r>
          </w:p>
        </w:tc>
      </w:tr>
      <w:tr>
        <w:tc>
          <w:tcPr>
            <w:tcW w:type="dxa" w:w="2550"/>
            <w:shd w:fill="auto" w:val="clear"/>
          </w:tcPr>
          <w:p w14:paraId="3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1 01 02000 01 0000 110</w:t>
            </w:r>
          </w:p>
        </w:tc>
        <w:tc>
          <w:tcPr>
            <w:tcW w:type="dxa" w:w="4523"/>
            <w:shd w:fill="auto" w:val="clear"/>
          </w:tcPr>
          <w:p w14:paraId="3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</w:t>
            </w:r>
          </w:p>
        </w:tc>
        <w:tc>
          <w:tcPr>
            <w:tcW w:type="dxa" w:w="996"/>
            <w:shd w:fill="auto" w:val="clear"/>
          </w:tcPr>
          <w:p w14:paraId="3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1295,0</w:t>
            </w:r>
          </w:p>
        </w:tc>
        <w:tc>
          <w:tcPr>
            <w:tcW w:type="dxa" w:w="996"/>
            <w:shd w:fill="auto" w:val="clear"/>
          </w:tcPr>
          <w:p w14:paraId="3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1397,3</w:t>
            </w:r>
          </w:p>
        </w:tc>
        <w:tc>
          <w:tcPr>
            <w:tcW w:type="dxa" w:w="1003"/>
            <w:shd w:fill="auto" w:val="clear"/>
          </w:tcPr>
          <w:p w14:paraId="3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1490,9</w:t>
            </w:r>
          </w:p>
        </w:tc>
      </w:tr>
      <w:tr>
        <w:tc>
          <w:tcPr>
            <w:tcW w:type="dxa" w:w="2550"/>
            <w:shd w:fill="auto" w:val="clear"/>
          </w:tcPr>
          <w:p w14:paraId="3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1 01 02010 01 0000 110</w:t>
            </w:r>
          </w:p>
        </w:tc>
        <w:tc>
          <w:tcPr>
            <w:tcW w:type="dxa" w:w="4523"/>
            <w:shd w:fill="auto" w:val="clear"/>
          </w:tcPr>
          <w:p w14:paraId="3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>
              <w:rPr>
                <w:rFonts w:ascii="Times New Roman" w:hAnsi="Times New Roman"/>
                <w:sz w:val="24"/>
              </w:rPr>
              <w:t>статьями 227, 227.1 и 228 Налогового кодекса Российской Федерации, а также доходов от долевого участия в организации, полученных в виде дивидендов.</w:t>
            </w:r>
          </w:p>
        </w:tc>
        <w:tc>
          <w:tcPr>
            <w:tcW w:type="dxa" w:w="996"/>
            <w:shd w:fill="auto" w:val="clear"/>
          </w:tcPr>
          <w:p w14:paraId="4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1195,0</w:t>
            </w:r>
          </w:p>
        </w:tc>
        <w:tc>
          <w:tcPr>
            <w:tcW w:type="dxa" w:w="996"/>
            <w:shd w:fill="auto" w:val="clear"/>
          </w:tcPr>
          <w:p w14:paraId="4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1289,5</w:t>
            </w:r>
          </w:p>
        </w:tc>
        <w:tc>
          <w:tcPr>
            <w:tcW w:type="dxa" w:w="1003"/>
            <w:shd w:fill="auto" w:val="clear"/>
          </w:tcPr>
          <w:p w14:paraId="4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1375,9</w:t>
            </w:r>
          </w:p>
        </w:tc>
      </w:tr>
      <w:tr>
        <w:tc>
          <w:tcPr>
            <w:tcW w:type="dxa" w:w="2550"/>
            <w:shd w:fill="auto" w:val="clear"/>
          </w:tcPr>
          <w:p w14:paraId="4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1 01 02020 01 0000 110</w:t>
            </w:r>
          </w:p>
        </w:tc>
        <w:tc>
          <w:tcPr>
            <w:tcW w:type="dxa" w:w="4523"/>
            <w:shd w:fill="auto" w:val="clear"/>
          </w:tcPr>
          <w:p w14:paraId="4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996"/>
            <w:shd w:fill="auto" w:val="clear"/>
          </w:tcPr>
          <w:p w14:paraId="4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996"/>
            <w:shd w:fill="auto" w:val="clear"/>
          </w:tcPr>
          <w:p w14:paraId="4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003"/>
            <w:shd w:fill="auto" w:val="clear"/>
          </w:tcPr>
          <w:p w14:paraId="4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2550"/>
            <w:shd w:fill="auto" w:val="clear"/>
          </w:tcPr>
          <w:p w14:paraId="4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1 01 02030 01 0000 110</w:t>
            </w:r>
          </w:p>
        </w:tc>
        <w:tc>
          <w:tcPr>
            <w:tcW w:type="dxa" w:w="4523"/>
            <w:shd w:fill="auto" w:val="clear"/>
          </w:tcPr>
          <w:p w14:paraId="4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996"/>
            <w:shd w:fill="auto" w:val="clear"/>
          </w:tcPr>
          <w:p w14:paraId="4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</w:t>
            </w:r>
          </w:p>
        </w:tc>
        <w:tc>
          <w:tcPr>
            <w:tcW w:type="dxa" w:w="996"/>
            <w:shd w:fill="auto" w:val="clear"/>
          </w:tcPr>
          <w:p w14:paraId="4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106,8</w:t>
            </w:r>
          </w:p>
        </w:tc>
        <w:tc>
          <w:tcPr>
            <w:tcW w:type="dxa" w:w="1003"/>
            <w:shd w:fill="auto" w:val="clear"/>
          </w:tcPr>
          <w:p w14:paraId="4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114,0</w:t>
            </w:r>
          </w:p>
        </w:tc>
      </w:tr>
      <w:tr>
        <w:tc>
          <w:tcPr>
            <w:tcW w:type="dxa" w:w="2550"/>
            <w:shd w:fill="auto" w:val="clear"/>
          </w:tcPr>
          <w:p w14:paraId="4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1 05 00000 00 0000 000</w:t>
            </w:r>
          </w:p>
        </w:tc>
        <w:tc>
          <w:tcPr>
            <w:tcW w:type="dxa" w:w="4523"/>
            <w:shd w:fill="auto" w:val="clear"/>
          </w:tcPr>
          <w:p w14:paraId="4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НАЛОГИ НА СОВОКУПНЫЙ ДОХОД</w:t>
            </w:r>
          </w:p>
        </w:tc>
        <w:tc>
          <w:tcPr>
            <w:tcW w:type="dxa" w:w="996"/>
            <w:shd w:fill="auto" w:val="clear"/>
          </w:tcPr>
          <w:p w14:paraId="4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445,0</w:t>
            </w:r>
          </w:p>
        </w:tc>
        <w:tc>
          <w:tcPr>
            <w:tcW w:type="dxa" w:w="996"/>
            <w:shd w:fill="auto" w:val="clear"/>
          </w:tcPr>
          <w:p w14:paraId="5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481,0</w:t>
            </w:r>
          </w:p>
        </w:tc>
        <w:tc>
          <w:tcPr>
            <w:tcW w:type="dxa" w:w="1003"/>
            <w:shd w:fill="auto" w:val="clear"/>
          </w:tcPr>
          <w:p w14:paraId="5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515,4</w:t>
            </w:r>
          </w:p>
        </w:tc>
      </w:tr>
      <w:tr>
        <w:tc>
          <w:tcPr>
            <w:tcW w:type="dxa" w:w="2550"/>
            <w:shd w:fill="auto" w:val="clear"/>
          </w:tcPr>
          <w:p w14:paraId="5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1 05 03000 01 0000 110</w:t>
            </w:r>
          </w:p>
        </w:tc>
        <w:tc>
          <w:tcPr>
            <w:tcW w:type="dxa" w:w="4523"/>
            <w:shd w:fill="auto" w:val="clear"/>
          </w:tcPr>
          <w:p w14:paraId="5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type="dxa" w:w="996"/>
            <w:shd w:fill="auto" w:val="clear"/>
          </w:tcPr>
          <w:p w14:paraId="5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445,0</w:t>
            </w:r>
          </w:p>
        </w:tc>
        <w:tc>
          <w:tcPr>
            <w:tcW w:type="dxa" w:w="996"/>
            <w:shd w:fill="auto" w:val="clear"/>
          </w:tcPr>
          <w:p w14:paraId="5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481,0</w:t>
            </w:r>
          </w:p>
        </w:tc>
        <w:tc>
          <w:tcPr>
            <w:tcW w:type="dxa" w:w="1003"/>
            <w:shd w:fill="auto" w:val="clear"/>
          </w:tcPr>
          <w:p w14:paraId="5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515,4</w:t>
            </w:r>
          </w:p>
        </w:tc>
      </w:tr>
      <w:tr>
        <w:tc>
          <w:tcPr>
            <w:tcW w:type="dxa" w:w="2550"/>
            <w:shd w:fill="auto" w:val="clear"/>
          </w:tcPr>
          <w:p w14:paraId="5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1 05 03010 01 0000 110</w:t>
            </w:r>
          </w:p>
        </w:tc>
        <w:tc>
          <w:tcPr>
            <w:tcW w:type="dxa" w:w="4523"/>
            <w:shd w:fill="auto" w:val="clear"/>
          </w:tcPr>
          <w:p w14:paraId="5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type="dxa" w:w="996"/>
            <w:shd w:fill="auto" w:val="clear"/>
          </w:tcPr>
          <w:p w14:paraId="5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445,0</w:t>
            </w:r>
          </w:p>
        </w:tc>
        <w:tc>
          <w:tcPr>
            <w:tcW w:type="dxa" w:w="996"/>
            <w:shd w:fill="auto" w:val="clear"/>
          </w:tcPr>
          <w:p w14:paraId="5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481,0</w:t>
            </w:r>
          </w:p>
        </w:tc>
        <w:tc>
          <w:tcPr>
            <w:tcW w:type="dxa" w:w="1003"/>
            <w:shd w:fill="auto" w:val="clear"/>
          </w:tcPr>
          <w:p w14:paraId="5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515,4</w:t>
            </w:r>
          </w:p>
        </w:tc>
      </w:tr>
      <w:tr>
        <w:tc>
          <w:tcPr>
            <w:tcW w:type="dxa" w:w="2550"/>
            <w:shd w:fill="auto" w:val="clear"/>
          </w:tcPr>
          <w:p w14:paraId="5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1 06 00000 00 0000 000</w:t>
            </w:r>
          </w:p>
        </w:tc>
        <w:tc>
          <w:tcPr>
            <w:tcW w:type="dxa" w:w="4523"/>
            <w:shd w:fill="auto" w:val="clear"/>
          </w:tcPr>
          <w:p w14:paraId="5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НАЛОГИ НА ИМУЩЕСТВО</w:t>
            </w:r>
          </w:p>
        </w:tc>
        <w:tc>
          <w:tcPr>
            <w:tcW w:type="dxa" w:w="996"/>
            <w:shd w:fill="auto" w:val="clear"/>
          </w:tcPr>
          <w:p w14:paraId="5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4485,3</w:t>
            </w:r>
          </w:p>
        </w:tc>
        <w:tc>
          <w:tcPr>
            <w:tcW w:type="dxa" w:w="996"/>
            <w:shd w:fill="auto" w:val="clear"/>
          </w:tcPr>
          <w:p w14:paraId="5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4485,3</w:t>
            </w:r>
          </w:p>
        </w:tc>
        <w:tc>
          <w:tcPr>
            <w:tcW w:type="dxa" w:w="1003"/>
            <w:shd w:fill="auto" w:val="clear"/>
          </w:tcPr>
          <w:p w14:paraId="6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4485,3</w:t>
            </w:r>
          </w:p>
        </w:tc>
      </w:tr>
      <w:tr>
        <w:tc>
          <w:tcPr>
            <w:tcW w:type="dxa" w:w="2550"/>
            <w:shd w:fill="auto" w:val="clear"/>
          </w:tcPr>
          <w:p w14:paraId="6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1 06 01000 00 0000 110</w:t>
            </w:r>
          </w:p>
        </w:tc>
        <w:tc>
          <w:tcPr>
            <w:tcW w:type="dxa" w:w="4523"/>
            <w:shd w:fill="auto" w:val="clear"/>
          </w:tcPr>
          <w:p w14:paraId="6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 физических лиц</w:t>
            </w:r>
          </w:p>
        </w:tc>
        <w:tc>
          <w:tcPr>
            <w:tcW w:type="dxa" w:w="996"/>
            <w:shd w:fill="auto" w:val="clear"/>
          </w:tcPr>
          <w:p w14:paraId="6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type="dxa" w:w="996"/>
            <w:shd w:fill="auto" w:val="clear"/>
          </w:tcPr>
          <w:p w14:paraId="6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type="dxa" w:w="1003"/>
            <w:shd w:fill="auto" w:val="clear"/>
          </w:tcPr>
          <w:p w14:paraId="6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</w:tr>
      <w:tr>
        <w:tc>
          <w:tcPr>
            <w:tcW w:type="dxa" w:w="2550"/>
            <w:shd w:fill="auto" w:val="clear"/>
          </w:tcPr>
          <w:p w14:paraId="6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1 06 01030 10 0000 110</w:t>
            </w:r>
          </w:p>
        </w:tc>
        <w:tc>
          <w:tcPr>
            <w:tcW w:type="dxa" w:w="4523"/>
            <w:shd w:fill="auto" w:val="clear"/>
          </w:tcPr>
          <w:p w14:paraId="6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996"/>
            <w:shd w:fill="auto" w:val="clear"/>
          </w:tcPr>
          <w:p w14:paraId="6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type="dxa" w:w="996"/>
            <w:shd w:fill="auto" w:val="clear"/>
          </w:tcPr>
          <w:p w14:paraId="6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type="dxa" w:w="1003"/>
            <w:shd w:fill="auto" w:val="clear"/>
          </w:tcPr>
          <w:p w14:paraId="6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</w:tr>
      <w:tr>
        <w:tc>
          <w:tcPr>
            <w:tcW w:type="dxa" w:w="2550"/>
            <w:shd w:fill="auto" w:val="clear"/>
          </w:tcPr>
          <w:p w14:paraId="6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1 06 06000 00 0000 110</w:t>
            </w:r>
          </w:p>
        </w:tc>
        <w:tc>
          <w:tcPr>
            <w:tcW w:type="dxa" w:w="4523"/>
            <w:shd w:fill="auto" w:val="clear"/>
          </w:tcPr>
          <w:p w14:paraId="6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</w:t>
            </w:r>
          </w:p>
        </w:tc>
        <w:tc>
          <w:tcPr>
            <w:tcW w:type="dxa" w:w="996"/>
            <w:shd w:fill="auto" w:val="clear"/>
          </w:tcPr>
          <w:p w14:paraId="6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3900,9</w:t>
            </w:r>
          </w:p>
        </w:tc>
        <w:tc>
          <w:tcPr>
            <w:tcW w:type="dxa" w:w="996"/>
            <w:shd w:fill="auto" w:val="clear"/>
          </w:tcPr>
          <w:p w14:paraId="6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3900,9</w:t>
            </w:r>
          </w:p>
        </w:tc>
        <w:tc>
          <w:tcPr>
            <w:tcW w:type="dxa" w:w="1003"/>
            <w:shd w:fill="auto" w:val="clear"/>
          </w:tcPr>
          <w:p w14:paraId="6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3900,9</w:t>
            </w:r>
          </w:p>
        </w:tc>
      </w:tr>
      <w:tr>
        <w:tc>
          <w:tcPr>
            <w:tcW w:type="dxa" w:w="2550"/>
            <w:shd w:fill="auto" w:val="clear"/>
          </w:tcPr>
          <w:p w14:paraId="7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1 06 06030 00 0000 110</w:t>
            </w:r>
          </w:p>
        </w:tc>
        <w:tc>
          <w:tcPr>
            <w:tcW w:type="dxa" w:w="4523"/>
            <w:shd w:fill="auto" w:val="clear"/>
          </w:tcPr>
          <w:p w14:paraId="7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организаций</w:t>
            </w:r>
          </w:p>
        </w:tc>
        <w:tc>
          <w:tcPr>
            <w:tcW w:type="dxa" w:w="996"/>
            <w:shd w:fill="auto" w:val="clear"/>
          </w:tcPr>
          <w:p w14:paraId="7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type="dxa" w:w="996"/>
            <w:shd w:fill="auto" w:val="clear"/>
          </w:tcPr>
          <w:p w14:paraId="7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type="dxa" w:w="1003"/>
            <w:shd w:fill="auto" w:val="clear"/>
          </w:tcPr>
          <w:p w14:paraId="7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</w:tr>
      <w:tr>
        <w:tc>
          <w:tcPr>
            <w:tcW w:type="dxa" w:w="2550"/>
            <w:shd w:fill="auto" w:val="clear"/>
          </w:tcPr>
          <w:p w14:paraId="7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1 06 06033 10 0000 110</w:t>
            </w:r>
          </w:p>
        </w:tc>
        <w:tc>
          <w:tcPr>
            <w:tcW w:type="dxa" w:w="4523"/>
            <w:shd w:fill="auto" w:val="clear"/>
          </w:tcPr>
          <w:p w14:paraId="7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996"/>
            <w:shd w:fill="auto" w:val="clear"/>
          </w:tcPr>
          <w:p w14:paraId="7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type="dxa" w:w="996"/>
            <w:shd w:fill="auto" w:val="clear"/>
          </w:tcPr>
          <w:p w14:paraId="7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type="dxa" w:w="1003"/>
            <w:shd w:fill="auto" w:val="clear"/>
          </w:tcPr>
          <w:p w14:paraId="7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</w:tr>
      <w:tr>
        <w:tc>
          <w:tcPr>
            <w:tcW w:type="dxa" w:w="2550"/>
            <w:shd w:fill="auto" w:val="clear"/>
          </w:tcPr>
          <w:p w14:paraId="7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1 06 06040 00 0000 110</w:t>
            </w:r>
          </w:p>
        </w:tc>
        <w:tc>
          <w:tcPr>
            <w:tcW w:type="dxa" w:w="4523"/>
            <w:shd w:fill="auto" w:val="clear"/>
          </w:tcPr>
          <w:p w14:paraId="7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физических лиц</w:t>
            </w:r>
          </w:p>
        </w:tc>
        <w:tc>
          <w:tcPr>
            <w:tcW w:type="dxa" w:w="996"/>
            <w:shd w:fill="auto" w:val="clear"/>
          </w:tcPr>
          <w:p w14:paraId="7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type="dxa" w:w="996"/>
            <w:shd w:fill="auto" w:val="clear"/>
          </w:tcPr>
          <w:p w14:paraId="7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type="dxa" w:w="1003"/>
            <w:shd w:fill="auto" w:val="clear"/>
          </w:tcPr>
          <w:p w14:paraId="7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</w:tr>
      <w:tr>
        <w:tc>
          <w:tcPr>
            <w:tcW w:type="dxa" w:w="2550"/>
            <w:shd w:fill="auto" w:val="clear"/>
          </w:tcPr>
          <w:p w14:paraId="7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1 06 06043 10 0000 110</w:t>
            </w:r>
          </w:p>
        </w:tc>
        <w:tc>
          <w:tcPr>
            <w:tcW w:type="dxa" w:w="4523"/>
            <w:shd w:fill="auto" w:val="clear"/>
          </w:tcPr>
          <w:p w14:paraId="8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996"/>
            <w:shd w:fill="auto" w:val="clear"/>
          </w:tcPr>
          <w:p w14:paraId="8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type="dxa" w:w="996"/>
            <w:shd w:fill="auto" w:val="clear"/>
          </w:tcPr>
          <w:p w14:paraId="8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type="dxa" w:w="1003"/>
            <w:shd w:fill="auto" w:val="clear"/>
          </w:tcPr>
          <w:p w14:paraId="8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</w:tr>
      <w:tr>
        <w:tc>
          <w:tcPr>
            <w:tcW w:type="dxa" w:w="2550"/>
            <w:shd w:fill="auto" w:val="clear"/>
          </w:tcPr>
          <w:p w14:paraId="8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1 08 00000 00 0000 000</w:t>
            </w:r>
          </w:p>
        </w:tc>
        <w:tc>
          <w:tcPr>
            <w:tcW w:type="dxa" w:w="4523"/>
            <w:shd w:fill="auto" w:val="clear"/>
          </w:tcPr>
          <w:p w14:paraId="8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</w:t>
            </w:r>
          </w:p>
        </w:tc>
        <w:tc>
          <w:tcPr>
            <w:tcW w:type="dxa" w:w="996"/>
            <w:shd w:fill="auto" w:val="clear"/>
          </w:tcPr>
          <w:p w14:paraId="8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type="dxa" w:w="996"/>
            <w:shd w:fill="auto" w:val="clear"/>
          </w:tcPr>
          <w:p w14:paraId="8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type="dxa" w:w="1003"/>
            <w:shd w:fill="auto" w:val="clear"/>
          </w:tcPr>
          <w:p w14:paraId="8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>
        <w:tc>
          <w:tcPr>
            <w:tcW w:type="dxa" w:w="2550"/>
            <w:shd w:fill="auto" w:val="clear"/>
          </w:tcPr>
          <w:p w14:paraId="8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1 08 04000 01 0000 110</w:t>
            </w:r>
          </w:p>
        </w:tc>
        <w:tc>
          <w:tcPr>
            <w:tcW w:type="dxa" w:w="4523"/>
            <w:shd w:fill="auto" w:val="clear"/>
          </w:tcPr>
          <w:p w14:paraId="8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996"/>
            <w:shd w:fill="auto" w:val="clear"/>
          </w:tcPr>
          <w:p w14:paraId="8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type="dxa" w:w="996"/>
            <w:shd w:fill="auto" w:val="clear"/>
          </w:tcPr>
          <w:p w14:paraId="8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type="dxa" w:w="1003"/>
            <w:shd w:fill="auto" w:val="clear"/>
          </w:tcPr>
          <w:p w14:paraId="8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>
        <w:tc>
          <w:tcPr>
            <w:tcW w:type="dxa" w:w="2550"/>
            <w:shd w:fill="auto" w:val="clear"/>
          </w:tcPr>
          <w:p w14:paraId="8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1 08 04020 01 0000 110</w:t>
            </w:r>
          </w:p>
        </w:tc>
        <w:tc>
          <w:tcPr>
            <w:tcW w:type="dxa" w:w="4523"/>
            <w:shd w:fill="auto" w:val="clear"/>
          </w:tcPr>
          <w:p w14:paraId="8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996"/>
            <w:shd w:fill="auto" w:val="clear"/>
          </w:tcPr>
          <w:p w14:paraId="9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type="dxa" w:w="996"/>
            <w:shd w:fill="auto" w:val="clear"/>
          </w:tcPr>
          <w:p w14:paraId="9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type="dxa" w:w="1003"/>
            <w:shd w:fill="auto" w:val="clear"/>
          </w:tcPr>
          <w:p w14:paraId="9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>
        <w:tc>
          <w:tcPr>
            <w:tcW w:type="dxa" w:w="2550"/>
            <w:shd w:fill="auto" w:val="clear"/>
          </w:tcPr>
          <w:p w14:paraId="9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1 11 00000 00 0000 000</w:t>
            </w:r>
          </w:p>
        </w:tc>
        <w:tc>
          <w:tcPr>
            <w:tcW w:type="dxa" w:w="4523"/>
            <w:shd w:fill="auto" w:val="clear"/>
          </w:tcPr>
          <w:p w14:paraId="9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996"/>
            <w:shd w:fill="auto" w:val="clear"/>
          </w:tcPr>
          <w:p w14:paraId="9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252,0</w:t>
            </w:r>
          </w:p>
        </w:tc>
        <w:tc>
          <w:tcPr>
            <w:tcW w:type="dxa" w:w="996"/>
            <w:shd w:fill="auto" w:val="clear"/>
          </w:tcPr>
          <w:p w14:paraId="9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159,7</w:t>
            </w:r>
          </w:p>
        </w:tc>
        <w:tc>
          <w:tcPr>
            <w:tcW w:type="dxa" w:w="1003"/>
            <w:shd w:fill="auto" w:val="clear"/>
          </w:tcPr>
          <w:p w14:paraId="9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166,1</w:t>
            </w:r>
          </w:p>
        </w:tc>
      </w:tr>
      <w:tr>
        <w:tc>
          <w:tcPr>
            <w:tcW w:type="dxa" w:w="2550"/>
            <w:shd w:fill="auto" w:val="clear"/>
          </w:tcPr>
          <w:p w14:paraId="9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1 11 05000 00 0000 120</w:t>
            </w:r>
          </w:p>
        </w:tc>
        <w:tc>
          <w:tcPr>
            <w:tcW w:type="dxa" w:w="4523"/>
            <w:shd w:fill="auto" w:val="clear"/>
          </w:tcPr>
          <w:p w14:paraId="9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996"/>
            <w:shd w:fill="auto" w:val="clear"/>
          </w:tcPr>
          <w:p w14:paraId="9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247,6</w:t>
            </w:r>
          </w:p>
        </w:tc>
        <w:tc>
          <w:tcPr>
            <w:tcW w:type="dxa" w:w="996"/>
            <w:shd w:fill="auto" w:val="clear"/>
          </w:tcPr>
          <w:p w14:paraId="9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159,7</w:t>
            </w:r>
          </w:p>
        </w:tc>
        <w:tc>
          <w:tcPr>
            <w:tcW w:type="dxa" w:w="1003"/>
            <w:shd w:fill="auto" w:val="clear"/>
          </w:tcPr>
          <w:p w14:paraId="9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166,1</w:t>
            </w:r>
          </w:p>
        </w:tc>
      </w:tr>
      <w:tr>
        <w:tc>
          <w:tcPr>
            <w:tcW w:type="dxa" w:w="2550"/>
            <w:shd w:fill="auto" w:val="clear"/>
          </w:tcPr>
          <w:p w14:paraId="9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1 11 05020 00 0000 120</w:t>
            </w:r>
          </w:p>
        </w:tc>
        <w:tc>
          <w:tcPr>
            <w:tcW w:type="dxa" w:w="4523"/>
            <w:shd w:fill="auto" w:val="clear"/>
          </w:tcPr>
          <w:p w14:paraId="9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996"/>
            <w:shd w:fill="auto" w:val="clear"/>
          </w:tcPr>
          <w:p w14:paraId="9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</w:t>
            </w:r>
          </w:p>
        </w:tc>
        <w:tc>
          <w:tcPr>
            <w:tcW w:type="dxa" w:w="996"/>
            <w:shd w:fill="auto" w:val="clear"/>
          </w:tcPr>
          <w:p w14:paraId="A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A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A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1 11 05025 10 0000 120</w:t>
            </w:r>
          </w:p>
        </w:tc>
        <w:tc>
          <w:tcPr>
            <w:tcW w:type="dxa" w:w="4523"/>
            <w:shd w:fill="auto" w:val="clear"/>
          </w:tcPr>
          <w:p w14:paraId="A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996"/>
            <w:shd w:fill="auto" w:val="clear"/>
          </w:tcPr>
          <w:p w14:paraId="A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</w:t>
            </w:r>
          </w:p>
        </w:tc>
        <w:tc>
          <w:tcPr>
            <w:tcW w:type="dxa" w:w="996"/>
            <w:shd w:fill="auto" w:val="clear"/>
          </w:tcPr>
          <w:p w14:paraId="A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A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A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1 11 05030 00 0000 120</w:t>
            </w:r>
          </w:p>
        </w:tc>
        <w:tc>
          <w:tcPr>
            <w:tcW w:type="dxa" w:w="4523"/>
            <w:shd w:fill="auto" w:val="clear"/>
          </w:tcPr>
          <w:p w14:paraId="A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996"/>
            <w:shd w:fill="auto" w:val="clear"/>
          </w:tcPr>
          <w:p w14:paraId="A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97,7</w:t>
            </w:r>
          </w:p>
        </w:tc>
        <w:tc>
          <w:tcPr>
            <w:tcW w:type="dxa" w:w="996"/>
            <w:shd w:fill="auto" w:val="clear"/>
          </w:tcPr>
          <w:p w14:paraId="A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101,6</w:t>
            </w:r>
          </w:p>
        </w:tc>
        <w:tc>
          <w:tcPr>
            <w:tcW w:type="dxa" w:w="1003"/>
            <w:shd w:fill="auto" w:val="clear"/>
          </w:tcPr>
          <w:p w14:paraId="A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105,7</w:t>
            </w:r>
          </w:p>
        </w:tc>
      </w:tr>
      <w:tr>
        <w:tc>
          <w:tcPr>
            <w:tcW w:type="dxa" w:w="2550"/>
            <w:shd w:fill="auto" w:val="clear"/>
          </w:tcPr>
          <w:p w14:paraId="A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1 11 05035 10 0000 120</w:t>
            </w:r>
          </w:p>
        </w:tc>
        <w:tc>
          <w:tcPr>
            <w:tcW w:type="dxa" w:w="4523"/>
            <w:shd w:fill="auto" w:val="clear"/>
          </w:tcPr>
          <w:p w14:paraId="A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996"/>
            <w:shd w:fill="auto" w:val="clear"/>
          </w:tcPr>
          <w:p w14:paraId="A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97,7</w:t>
            </w:r>
          </w:p>
        </w:tc>
        <w:tc>
          <w:tcPr>
            <w:tcW w:type="dxa" w:w="996"/>
            <w:shd w:fill="auto" w:val="clear"/>
          </w:tcPr>
          <w:p w14:paraId="A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101,6</w:t>
            </w:r>
          </w:p>
        </w:tc>
        <w:tc>
          <w:tcPr>
            <w:tcW w:type="dxa" w:w="1003"/>
            <w:shd w:fill="auto" w:val="clear"/>
          </w:tcPr>
          <w:p w14:paraId="B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105,7</w:t>
            </w:r>
          </w:p>
        </w:tc>
      </w:tr>
      <w:tr>
        <w:tc>
          <w:tcPr>
            <w:tcW w:type="dxa" w:w="2550"/>
            <w:shd w:fill="auto" w:val="clear"/>
          </w:tcPr>
          <w:p w14:paraId="B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1 11 05070 00 0000 120</w:t>
            </w:r>
          </w:p>
        </w:tc>
        <w:tc>
          <w:tcPr>
            <w:tcW w:type="dxa" w:w="4523"/>
            <w:shd w:fill="auto" w:val="clear"/>
          </w:tcPr>
          <w:p w14:paraId="B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996"/>
            <w:shd w:fill="auto" w:val="clear"/>
          </w:tcPr>
          <w:p w14:paraId="B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82,9</w:t>
            </w:r>
          </w:p>
        </w:tc>
        <w:tc>
          <w:tcPr>
            <w:tcW w:type="dxa" w:w="996"/>
            <w:shd w:fill="auto" w:val="clear"/>
          </w:tcPr>
          <w:p w14:paraId="B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58,1</w:t>
            </w:r>
          </w:p>
        </w:tc>
        <w:tc>
          <w:tcPr>
            <w:tcW w:type="dxa" w:w="1003"/>
            <w:shd w:fill="auto" w:val="clear"/>
          </w:tcPr>
          <w:p w14:paraId="B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60,4</w:t>
            </w:r>
          </w:p>
        </w:tc>
      </w:tr>
      <w:tr>
        <w:tc>
          <w:tcPr>
            <w:tcW w:type="dxa" w:w="2550"/>
            <w:shd w:fill="auto" w:val="clear"/>
          </w:tcPr>
          <w:p w14:paraId="B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1 11 05075 10 0000 120</w:t>
            </w:r>
          </w:p>
        </w:tc>
        <w:tc>
          <w:tcPr>
            <w:tcW w:type="dxa" w:w="4523"/>
            <w:shd w:fill="auto" w:val="clear"/>
          </w:tcPr>
          <w:p w14:paraId="B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996"/>
            <w:shd w:fill="auto" w:val="clear"/>
          </w:tcPr>
          <w:p w14:paraId="B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82,9</w:t>
            </w:r>
          </w:p>
        </w:tc>
        <w:tc>
          <w:tcPr>
            <w:tcW w:type="dxa" w:w="996"/>
            <w:shd w:fill="auto" w:val="clear"/>
          </w:tcPr>
          <w:p w14:paraId="B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58,1</w:t>
            </w:r>
          </w:p>
        </w:tc>
        <w:tc>
          <w:tcPr>
            <w:tcW w:type="dxa" w:w="1003"/>
            <w:shd w:fill="auto" w:val="clear"/>
          </w:tcPr>
          <w:p w14:paraId="B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60,4</w:t>
            </w:r>
          </w:p>
        </w:tc>
      </w:tr>
      <w:tr>
        <w:tc>
          <w:tcPr>
            <w:tcW w:type="dxa" w:w="2550"/>
            <w:shd w:fill="auto" w:val="clear"/>
          </w:tcPr>
          <w:p w14:paraId="B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1 11 09000 00 0000 120</w:t>
            </w:r>
          </w:p>
        </w:tc>
        <w:tc>
          <w:tcPr>
            <w:tcW w:type="dxa" w:w="4523"/>
            <w:shd w:fill="auto" w:val="clear"/>
          </w:tcPr>
          <w:p w14:paraId="B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>
              <w:rPr>
                <w:rFonts w:ascii="Times New Roman" w:hAnsi="Times New Roman"/>
                <w:sz w:val="24"/>
              </w:rPr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996"/>
            <w:shd w:fill="auto" w:val="clear"/>
          </w:tcPr>
          <w:p w14:paraId="B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996"/>
            <w:shd w:fill="auto" w:val="clear"/>
          </w:tcPr>
          <w:p w14:paraId="B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B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C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1 11 09080 00 0000 120</w:t>
            </w:r>
          </w:p>
        </w:tc>
        <w:tc>
          <w:tcPr>
            <w:tcW w:type="dxa" w:w="4523"/>
            <w:shd w:fill="auto" w:val="clear"/>
          </w:tcPr>
          <w:p w14:paraId="C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996"/>
            <w:shd w:fill="auto" w:val="clear"/>
          </w:tcPr>
          <w:p w14:paraId="C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996"/>
            <w:shd w:fill="auto" w:val="clear"/>
          </w:tcPr>
          <w:p w14:paraId="C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C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C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1 11 09080 10 0000 120</w:t>
            </w:r>
          </w:p>
        </w:tc>
        <w:tc>
          <w:tcPr>
            <w:tcW w:type="dxa" w:w="4523"/>
            <w:shd w:fill="auto" w:val="clear"/>
          </w:tcPr>
          <w:p w14:paraId="C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996"/>
            <w:shd w:fill="auto" w:val="clear"/>
          </w:tcPr>
          <w:p w14:paraId="C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996"/>
            <w:shd w:fill="auto" w:val="clear"/>
          </w:tcPr>
          <w:p w14:paraId="C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C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C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1 13 00000 00 0000 000</w:t>
            </w:r>
          </w:p>
        </w:tc>
        <w:tc>
          <w:tcPr>
            <w:tcW w:type="dxa" w:w="4523"/>
            <w:shd w:fill="auto" w:val="clear"/>
          </w:tcPr>
          <w:p w14:paraId="C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996"/>
            <w:shd w:fill="auto" w:val="clear"/>
          </w:tcPr>
          <w:p w14:paraId="C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type="dxa" w:w="996"/>
            <w:shd w:fill="auto" w:val="clear"/>
          </w:tcPr>
          <w:p w14:paraId="C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type="dxa" w:w="1003"/>
            <w:shd w:fill="auto" w:val="clear"/>
          </w:tcPr>
          <w:p w14:paraId="C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>
        <w:tc>
          <w:tcPr>
            <w:tcW w:type="dxa" w:w="2550"/>
            <w:shd w:fill="auto" w:val="clear"/>
          </w:tcPr>
          <w:p w14:paraId="C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1 13 02000 00 0000 130</w:t>
            </w:r>
          </w:p>
        </w:tc>
        <w:tc>
          <w:tcPr>
            <w:tcW w:type="dxa" w:w="4523"/>
            <w:shd w:fill="auto" w:val="clear"/>
          </w:tcPr>
          <w:p w14:paraId="D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компенсации затрат государства</w:t>
            </w:r>
          </w:p>
        </w:tc>
        <w:tc>
          <w:tcPr>
            <w:tcW w:type="dxa" w:w="996"/>
            <w:shd w:fill="auto" w:val="clear"/>
          </w:tcPr>
          <w:p w14:paraId="D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type="dxa" w:w="996"/>
            <w:shd w:fill="auto" w:val="clear"/>
          </w:tcPr>
          <w:p w14:paraId="D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type="dxa" w:w="1003"/>
            <w:shd w:fill="auto" w:val="clear"/>
          </w:tcPr>
          <w:p w14:paraId="D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>
        <w:tc>
          <w:tcPr>
            <w:tcW w:type="dxa" w:w="2550"/>
            <w:shd w:fill="auto" w:val="clear"/>
          </w:tcPr>
          <w:p w14:paraId="D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1 13 02060 00 0000 130</w:t>
            </w:r>
          </w:p>
        </w:tc>
        <w:tc>
          <w:tcPr>
            <w:tcW w:type="dxa" w:w="4523"/>
            <w:shd w:fill="auto" w:val="clear"/>
          </w:tcPr>
          <w:p w14:paraId="D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996"/>
            <w:shd w:fill="auto" w:val="clear"/>
          </w:tcPr>
          <w:p w14:paraId="D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type="dxa" w:w="996"/>
            <w:shd w:fill="auto" w:val="clear"/>
          </w:tcPr>
          <w:p w14:paraId="D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type="dxa" w:w="1003"/>
            <w:shd w:fill="auto" w:val="clear"/>
          </w:tcPr>
          <w:p w14:paraId="D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>
        <w:tc>
          <w:tcPr>
            <w:tcW w:type="dxa" w:w="2550"/>
            <w:shd w:fill="auto" w:val="clear"/>
          </w:tcPr>
          <w:p w14:paraId="D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1 13 02065 10 0000 130</w:t>
            </w:r>
          </w:p>
        </w:tc>
        <w:tc>
          <w:tcPr>
            <w:tcW w:type="dxa" w:w="4523"/>
            <w:shd w:fill="auto" w:val="clear"/>
          </w:tcPr>
          <w:p w14:paraId="D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996"/>
            <w:shd w:fill="auto" w:val="clear"/>
          </w:tcPr>
          <w:p w14:paraId="D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type="dxa" w:w="996"/>
            <w:shd w:fill="auto" w:val="clear"/>
          </w:tcPr>
          <w:p w14:paraId="D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type="dxa" w:w="1003"/>
            <w:shd w:fill="auto" w:val="clear"/>
          </w:tcPr>
          <w:p w14:paraId="D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>
        <w:tc>
          <w:tcPr>
            <w:tcW w:type="dxa" w:w="2550"/>
            <w:shd w:fill="auto" w:val="clear"/>
          </w:tcPr>
          <w:p w14:paraId="D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1 16 00000 00 0000 000</w:t>
            </w:r>
          </w:p>
        </w:tc>
        <w:tc>
          <w:tcPr>
            <w:tcW w:type="dxa" w:w="4523"/>
            <w:shd w:fill="auto" w:val="clear"/>
          </w:tcPr>
          <w:p w14:paraId="D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ШТРАФЫ, САНКЦИИ, ВОЗМЕЩЕНИЕ УЩЕРБА</w:t>
            </w:r>
          </w:p>
        </w:tc>
        <w:tc>
          <w:tcPr>
            <w:tcW w:type="dxa" w:w="996"/>
            <w:shd w:fill="auto" w:val="clear"/>
          </w:tcPr>
          <w:p w14:paraId="E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type="dxa" w:w="996"/>
            <w:shd w:fill="auto" w:val="clear"/>
          </w:tcPr>
          <w:p w14:paraId="E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type="dxa" w:w="1003"/>
            <w:shd w:fill="auto" w:val="clear"/>
          </w:tcPr>
          <w:p w14:paraId="E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</w:tr>
      <w:tr>
        <w:tc>
          <w:tcPr>
            <w:tcW w:type="dxa" w:w="2550"/>
            <w:shd w:fill="auto" w:val="clear"/>
          </w:tcPr>
          <w:p w14:paraId="E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1 16 02000 02 0000 140</w:t>
            </w:r>
          </w:p>
        </w:tc>
        <w:tc>
          <w:tcPr>
            <w:tcW w:type="dxa" w:w="4523"/>
            <w:shd w:fill="auto" w:val="clear"/>
          </w:tcPr>
          <w:p w14:paraId="E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996"/>
            <w:shd w:fill="auto" w:val="clear"/>
          </w:tcPr>
          <w:p w14:paraId="E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type="dxa" w:w="996"/>
            <w:shd w:fill="auto" w:val="clear"/>
          </w:tcPr>
          <w:p w14:paraId="E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type="dxa" w:w="1003"/>
            <w:shd w:fill="auto" w:val="clear"/>
          </w:tcPr>
          <w:p w14:paraId="E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</w:tr>
      <w:tr>
        <w:tc>
          <w:tcPr>
            <w:tcW w:type="dxa" w:w="2550"/>
            <w:shd w:fill="auto" w:val="clear"/>
          </w:tcPr>
          <w:p w14:paraId="E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1 16 02020 02 0000 140</w:t>
            </w:r>
          </w:p>
        </w:tc>
        <w:tc>
          <w:tcPr>
            <w:tcW w:type="dxa" w:w="4523"/>
            <w:shd w:fill="auto" w:val="clear"/>
          </w:tcPr>
          <w:p w14:paraId="E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996"/>
            <w:shd w:fill="auto" w:val="clear"/>
          </w:tcPr>
          <w:p w14:paraId="E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type="dxa" w:w="996"/>
            <w:shd w:fill="auto" w:val="clear"/>
          </w:tcPr>
          <w:p w14:paraId="E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type="dxa" w:w="1003"/>
            <w:shd w:fill="auto" w:val="clear"/>
          </w:tcPr>
          <w:p w14:paraId="E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</w:tr>
      <w:tr>
        <w:tc>
          <w:tcPr>
            <w:tcW w:type="dxa" w:w="2550"/>
            <w:shd w:fill="auto" w:val="clear"/>
          </w:tcPr>
          <w:p w14:paraId="E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2 00 00000 00 0000 000</w:t>
            </w:r>
          </w:p>
        </w:tc>
        <w:tc>
          <w:tcPr>
            <w:tcW w:type="dxa" w:w="4523"/>
            <w:shd w:fill="auto" w:val="clear"/>
          </w:tcPr>
          <w:p w14:paraId="E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БЕЗВОЗМЕЗДНЫЕ ПОСТУПЛЕНИЯ</w:t>
            </w:r>
          </w:p>
        </w:tc>
        <w:tc>
          <w:tcPr>
            <w:tcW w:type="dxa" w:w="996"/>
            <w:shd w:fill="auto" w:val="clear"/>
          </w:tcPr>
          <w:p w14:paraId="E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11634,8</w:t>
            </w:r>
          </w:p>
        </w:tc>
        <w:tc>
          <w:tcPr>
            <w:tcW w:type="dxa" w:w="996"/>
            <w:shd w:fill="auto" w:val="clear"/>
          </w:tcPr>
          <w:p w14:paraId="F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8302,6</w:t>
            </w:r>
          </w:p>
        </w:tc>
        <w:tc>
          <w:tcPr>
            <w:tcW w:type="dxa" w:w="1003"/>
            <w:shd w:fill="auto" w:val="clear"/>
          </w:tcPr>
          <w:p w14:paraId="F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7513,7</w:t>
            </w:r>
          </w:p>
        </w:tc>
      </w:tr>
      <w:tr>
        <w:tc>
          <w:tcPr>
            <w:tcW w:type="dxa" w:w="2550"/>
            <w:shd w:fill="auto" w:val="clear"/>
          </w:tcPr>
          <w:p w14:paraId="F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2 02 00000 00 0000 000</w:t>
            </w:r>
          </w:p>
        </w:tc>
        <w:tc>
          <w:tcPr>
            <w:tcW w:type="dxa" w:w="4523"/>
            <w:shd w:fill="auto" w:val="clear"/>
          </w:tcPr>
          <w:p w14:paraId="F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ОТ ДРУГИХ БЮДЖЕТОВ БЮДЖЕТНОЙ </w:t>
            </w:r>
            <w:r>
              <w:rPr>
                <w:rFonts w:ascii="Times New Roman" w:hAnsi="Times New Roman"/>
                <w:sz w:val="24"/>
              </w:rPr>
              <w:t>СИСТЕМЫ РОССИЙСКОЙ ФЕДЕРАЦИИ</w:t>
            </w:r>
          </w:p>
        </w:tc>
        <w:tc>
          <w:tcPr>
            <w:tcW w:type="dxa" w:w="996"/>
            <w:shd w:fill="auto" w:val="clear"/>
          </w:tcPr>
          <w:p w14:paraId="F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11634,8</w:t>
            </w:r>
          </w:p>
        </w:tc>
        <w:tc>
          <w:tcPr>
            <w:tcW w:type="dxa" w:w="996"/>
            <w:shd w:fill="auto" w:val="clear"/>
          </w:tcPr>
          <w:p w14:paraId="F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8302,6</w:t>
            </w:r>
          </w:p>
        </w:tc>
        <w:tc>
          <w:tcPr>
            <w:tcW w:type="dxa" w:w="1003"/>
            <w:shd w:fill="auto" w:val="clear"/>
          </w:tcPr>
          <w:p w14:paraId="F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7513,7</w:t>
            </w:r>
          </w:p>
        </w:tc>
      </w:tr>
      <w:tr>
        <w:tc>
          <w:tcPr>
            <w:tcW w:type="dxa" w:w="2550"/>
            <w:shd w:fill="auto" w:val="clear"/>
          </w:tcPr>
          <w:p w14:paraId="F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2 02 10000 00 0000 150</w:t>
            </w:r>
          </w:p>
        </w:tc>
        <w:tc>
          <w:tcPr>
            <w:tcW w:type="dxa" w:w="4523"/>
            <w:shd w:fill="auto" w:val="clear"/>
          </w:tcPr>
          <w:p w14:paraId="F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996"/>
            <w:shd w:fill="auto" w:val="clear"/>
          </w:tcPr>
          <w:p w14:paraId="F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10225,3</w:t>
            </w:r>
          </w:p>
        </w:tc>
        <w:tc>
          <w:tcPr>
            <w:tcW w:type="dxa" w:w="996"/>
            <w:shd w:fill="auto" w:val="clear"/>
          </w:tcPr>
          <w:p w14:paraId="F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7995,4</w:t>
            </w:r>
          </w:p>
        </w:tc>
        <w:tc>
          <w:tcPr>
            <w:tcW w:type="dxa" w:w="1003"/>
            <w:shd w:fill="auto" w:val="clear"/>
          </w:tcPr>
          <w:p w14:paraId="F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7195,9</w:t>
            </w:r>
          </w:p>
        </w:tc>
      </w:tr>
      <w:tr>
        <w:tc>
          <w:tcPr>
            <w:tcW w:type="dxa" w:w="2550"/>
            <w:shd w:fill="auto" w:val="clear"/>
          </w:tcPr>
          <w:p w14:paraId="F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2 02 15001 00 0000 150</w:t>
            </w:r>
          </w:p>
        </w:tc>
        <w:tc>
          <w:tcPr>
            <w:tcW w:type="dxa" w:w="4523"/>
            <w:shd w:fill="auto" w:val="clear"/>
          </w:tcPr>
          <w:p w14:paraId="F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type="dxa" w:w="996"/>
            <w:shd w:fill="auto" w:val="clear"/>
          </w:tcPr>
          <w:p w14:paraId="F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9994,2</w:t>
            </w:r>
          </w:p>
        </w:tc>
        <w:tc>
          <w:tcPr>
            <w:tcW w:type="dxa" w:w="996"/>
            <w:shd w:fill="auto" w:val="clear"/>
          </w:tcPr>
          <w:p w14:paraId="F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7995,4</w:t>
            </w:r>
          </w:p>
        </w:tc>
        <w:tc>
          <w:tcPr>
            <w:tcW w:type="dxa" w:w="1003"/>
            <w:shd w:fill="auto" w:val="clear"/>
          </w:tcPr>
          <w:p w14:paraId="0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7195,9</w:t>
            </w:r>
          </w:p>
        </w:tc>
      </w:tr>
      <w:tr>
        <w:tc>
          <w:tcPr>
            <w:tcW w:type="dxa" w:w="2550"/>
            <w:shd w:fill="auto" w:val="clear"/>
          </w:tcPr>
          <w:p w14:paraId="0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2 02 15001 10 0000 150</w:t>
            </w:r>
          </w:p>
        </w:tc>
        <w:tc>
          <w:tcPr>
            <w:tcW w:type="dxa" w:w="4523"/>
            <w:shd w:fill="auto" w:val="clear"/>
          </w:tcPr>
          <w:p w14:paraId="0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hAnsi="Times New Roman"/>
                <w:sz w:val="24"/>
              </w:rPr>
              <w:t>из бюджета субъекта Российской Федерации</w:t>
            </w:r>
          </w:p>
        </w:tc>
        <w:tc>
          <w:tcPr>
            <w:tcW w:type="dxa" w:w="996"/>
            <w:shd w:fill="auto" w:val="clear"/>
          </w:tcPr>
          <w:p w14:paraId="0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9994,2</w:t>
            </w:r>
          </w:p>
        </w:tc>
        <w:tc>
          <w:tcPr>
            <w:tcW w:type="dxa" w:w="996"/>
            <w:shd w:fill="auto" w:val="clear"/>
          </w:tcPr>
          <w:p w14:paraId="0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7995,4</w:t>
            </w:r>
          </w:p>
        </w:tc>
        <w:tc>
          <w:tcPr>
            <w:tcW w:type="dxa" w:w="1003"/>
            <w:shd w:fill="auto" w:val="clear"/>
          </w:tcPr>
          <w:p w14:paraId="0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7195,9</w:t>
            </w:r>
          </w:p>
        </w:tc>
      </w:tr>
      <w:tr>
        <w:tc>
          <w:tcPr>
            <w:tcW w:type="dxa" w:w="2550"/>
            <w:shd w:fill="auto" w:val="clear"/>
          </w:tcPr>
          <w:p w14:paraId="0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2 02 15002 00 0000 150</w:t>
            </w:r>
          </w:p>
        </w:tc>
        <w:tc>
          <w:tcPr>
            <w:tcW w:type="dxa" w:w="4523"/>
            <w:shd w:fill="auto" w:val="clear"/>
          </w:tcPr>
          <w:p w14:paraId="0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Дотации бюджетам на поддержку мер  по обеспечению сбалансированности бюджетов</w:t>
            </w:r>
          </w:p>
        </w:tc>
        <w:tc>
          <w:tcPr>
            <w:tcW w:type="dxa" w:w="996"/>
            <w:shd w:fill="auto" w:val="clear"/>
          </w:tcPr>
          <w:p w14:paraId="0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231,1</w:t>
            </w:r>
          </w:p>
        </w:tc>
        <w:tc>
          <w:tcPr>
            <w:tcW w:type="dxa" w:w="996"/>
            <w:shd w:fill="auto" w:val="clear"/>
          </w:tcPr>
          <w:p w14:paraId="0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0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0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2 02 15002 10 0000 150</w:t>
            </w:r>
          </w:p>
        </w:tc>
        <w:tc>
          <w:tcPr>
            <w:tcW w:type="dxa" w:w="4523"/>
            <w:shd w:fill="auto" w:val="clear"/>
          </w:tcPr>
          <w:p w14:paraId="0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Дотации бюджетам сельских поселений  на поддержку мер  по обеспечению сбалансированности бюджетов</w:t>
            </w:r>
          </w:p>
        </w:tc>
        <w:tc>
          <w:tcPr>
            <w:tcW w:type="dxa" w:w="996"/>
            <w:shd w:fill="auto" w:val="clear"/>
          </w:tcPr>
          <w:p w14:paraId="0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231,1</w:t>
            </w:r>
          </w:p>
        </w:tc>
        <w:tc>
          <w:tcPr>
            <w:tcW w:type="dxa" w:w="996"/>
            <w:shd w:fill="auto" w:val="clear"/>
          </w:tcPr>
          <w:p w14:paraId="0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0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1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2 02 30000 00 0000 150</w:t>
            </w:r>
          </w:p>
        </w:tc>
        <w:tc>
          <w:tcPr>
            <w:tcW w:type="dxa" w:w="4523"/>
            <w:shd w:fill="auto" w:val="clear"/>
          </w:tcPr>
          <w:p w14:paraId="1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type="dxa" w:w="996"/>
            <w:shd w:fill="auto" w:val="clear"/>
          </w:tcPr>
          <w:p w14:paraId="1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294,2</w:t>
            </w:r>
          </w:p>
        </w:tc>
        <w:tc>
          <w:tcPr>
            <w:tcW w:type="dxa" w:w="996"/>
            <w:shd w:fill="auto" w:val="clear"/>
          </w:tcPr>
          <w:p w14:paraId="1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307,2</w:t>
            </w:r>
          </w:p>
        </w:tc>
        <w:tc>
          <w:tcPr>
            <w:tcW w:type="dxa" w:w="1003"/>
            <w:shd w:fill="auto" w:val="clear"/>
          </w:tcPr>
          <w:p w14:paraId="1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317,8</w:t>
            </w:r>
          </w:p>
        </w:tc>
      </w:tr>
      <w:tr>
        <w:tc>
          <w:tcPr>
            <w:tcW w:type="dxa" w:w="2550"/>
            <w:shd w:fill="auto" w:val="clear"/>
          </w:tcPr>
          <w:p w14:paraId="1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2 02 30024 00 0000 150</w:t>
            </w:r>
          </w:p>
        </w:tc>
        <w:tc>
          <w:tcPr>
            <w:tcW w:type="dxa" w:w="4523"/>
            <w:shd w:fill="auto" w:val="clear"/>
          </w:tcPr>
          <w:p w14:paraId="1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996"/>
            <w:shd w:fill="auto" w:val="clear"/>
          </w:tcPr>
          <w:p w14:paraId="1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  <w:tc>
          <w:tcPr>
            <w:tcW w:type="dxa" w:w="996"/>
            <w:shd w:fill="auto" w:val="clear"/>
          </w:tcPr>
          <w:p w14:paraId="1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  <w:tc>
          <w:tcPr>
            <w:tcW w:type="dxa" w:w="1003"/>
            <w:shd w:fill="auto" w:val="clear"/>
          </w:tcPr>
          <w:p w14:paraId="1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</w:tr>
      <w:tr>
        <w:tc>
          <w:tcPr>
            <w:tcW w:type="dxa" w:w="2550"/>
            <w:shd w:fill="auto" w:val="clear"/>
          </w:tcPr>
          <w:p w14:paraId="1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2 02 30024 10 0000 150</w:t>
            </w:r>
          </w:p>
        </w:tc>
        <w:tc>
          <w:tcPr>
            <w:tcW w:type="dxa" w:w="4523"/>
            <w:shd w:fill="auto" w:val="clear"/>
          </w:tcPr>
          <w:p w14:paraId="1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996"/>
            <w:shd w:fill="auto" w:val="clear"/>
          </w:tcPr>
          <w:p w14:paraId="1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  <w:tc>
          <w:tcPr>
            <w:tcW w:type="dxa" w:w="996"/>
            <w:shd w:fill="auto" w:val="clear"/>
          </w:tcPr>
          <w:p w14:paraId="1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  <w:tc>
          <w:tcPr>
            <w:tcW w:type="dxa" w:w="1003"/>
            <w:shd w:fill="auto" w:val="clear"/>
          </w:tcPr>
          <w:p w14:paraId="1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</w:tr>
      <w:tr>
        <w:tc>
          <w:tcPr>
            <w:tcW w:type="dxa" w:w="2550"/>
            <w:shd w:fill="auto" w:val="clear"/>
          </w:tcPr>
          <w:p w14:paraId="1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2 02 35118 00 0000 150</w:t>
            </w:r>
          </w:p>
        </w:tc>
        <w:tc>
          <w:tcPr>
            <w:tcW w:type="dxa" w:w="4523"/>
            <w:shd w:fill="auto" w:val="clear"/>
          </w:tcPr>
          <w:p w14:paraId="2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996"/>
            <w:shd w:fill="auto" w:val="clear"/>
          </w:tcPr>
          <w:p w14:paraId="2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294,0</w:t>
            </w:r>
          </w:p>
        </w:tc>
        <w:tc>
          <w:tcPr>
            <w:tcW w:type="dxa" w:w="996"/>
            <w:shd w:fill="auto" w:val="clear"/>
          </w:tcPr>
          <w:p w14:paraId="2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307,0</w:t>
            </w:r>
          </w:p>
        </w:tc>
        <w:tc>
          <w:tcPr>
            <w:tcW w:type="dxa" w:w="1003"/>
            <w:shd w:fill="auto" w:val="clear"/>
          </w:tcPr>
          <w:p w14:paraId="2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317,6</w:t>
            </w:r>
          </w:p>
        </w:tc>
      </w:tr>
      <w:tr>
        <w:tc>
          <w:tcPr>
            <w:tcW w:type="dxa" w:w="2550"/>
            <w:shd w:fill="auto" w:val="clear"/>
          </w:tcPr>
          <w:p w14:paraId="2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2 02 35118 10 0000 150</w:t>
            </w:r>
          </w:p>
        </w:tc>
        <w:tc>
          <w:tcPr>
            <w:tcW w:type="dxa" w:w="4523"/>
            <w:shd w:fill="auto" w:val="clear"/>
          </w:tcPr>
          <w:p w14:paraId="2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996"/>
            <w:shd w:fill="auto" w:val="clear"/>
          </w:tcPr>
          <w:p w14:paraId="2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294,0</w:t>
            </w:r>
          </w:p>
        </w:tc>
        <w:tc>
          <w:tcPr>
            <w:tcW w:type="dxa" w:w="996"/>
            <w:shd w:fill="auto" w:val="clear"/>
          </w:tcPr>
          <w:p w14:paraId="2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307,0</w:t>
            </w:r>
          </w:p>
        </w:tc>
        <w:tc>
          <w:tcPr>
            <w:tcW w:type="dxa" w:w="1003"/>
            <w:shd w:fill="auto" w:val="clear"/>
          </w:tcPr>
          <w:p w14:paraId="2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317,6</w:t>
            </w:r>
          </w:p>
        </w:tc>
      </w:tr>
      <w:tr>
        <w:tc>
          <w:tcPr>
            <w:tcW w:type="dxa" w:w="2550"/>
            <w:shd w:fill="auto" w:val="clear"/>
          </w:tcPr>
          <w:p w14:paraId="2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2 02 40000 00 0000 150</w:t>
            </w:r>
          </w:p>
        </w:tc>
        <w:tc>
          <w:tcPr>
            <w:tcW w:type="dxa" w:w="4523"/>
            <w:shd w:fill="auto" w:val="clear"/>
          </w:tcPr>
          <w:p w14:paraId="2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Иные межбюджетные трансферты</w:t>
            </w:r>
          </w:p>
        </w:tc>
        <w:tc>
          <w:tcPr>
            <w:tcW w:type="dxa" w:w="996"/>
            <w:shd w:fill="auto" w:val="clear"/>
          </w:tcPr>
          <w:p w14:paraId="2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1115,3</w:t>
            </w:r>
          </w:p>
        </w:tc>
        <w:tc>
          <w:tcPr>
            <w:tcW w:type="dxa" w:w="996"/>
            <w:shd w:fill="auto" w:val="clear"/>
          </w:tcPr>
          <w:p w14:paraId="2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2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2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2 02 40014 00 0000 150</w:t>
            </w:r>
          </w:p>
        </w:tc>
        <w:tc>
          <w:tcPr>
            <w:tcW w:type="dxa" w:w="4523"/>
            <w:shd w:fill="auto" w:val="clear"/>
          </w:tcPr>
          <w:p w14:paraId="2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996"/>
            <w:shd w:fill="auto" w:val="clear"/>
          </w:tcPr>
          <w:p w14:paraId="3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1115,3</w:t>
            </w:r>
          </w:p>
        </w:tc>
        <w:tc>
          <w:tcPr>
            <w:tcW w:type="dxa" w:w="996"/>
            <w:shd w:fill="auto" w:val="clear"/>
          </w:tcPr>
          <w:p w14:paraId="3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3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3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2 02 40014 10 0000 150</w:t>
            </w:r>
          </w:p>
        </w:tc>
        <w:tc>
          <w:tcPr>
            <w:tcW w:type="dxa" w:w="4523"/>
            <w:shd w:fill="auto" w:val="clear"/>
          </w:tcPr>
          <w:p w14:paraId="3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996"/>
            <w:shd w:fill="auto" w:val="clear"/>
          </w:tcPr>
          <w:p w14:paraId="3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1115,3</w:t>
            </w:r>
          </w:p>
        </w:tc>
        <w:tc>
          <w:tcPr>
            <w:tcW w:type="dxa" w:w="996"/>
            <w:shd w:fill="auto" w:val="clear"/>
          </w:tcPr>
          <w:p w14:paraId="3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3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3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 </w:t>
            </w:r>
          </w:p>
        </w:tc>
        <w:tc>
          <w:tcPr>
            <w:tcW w:type="dxa" w:w="4523"/>
            <w:shd w:fill="auto" w:val="clear"/>
          </w:tcPr>
          <w:p w14:paraId="3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Всего доходов</w:t>
            </w:r>
          </w:p>
        </w:tc>
        <w:tc>
          <w:tcPr>
            <w:tcW w:type="dxa" w:w="996"/>
            <w:shd w:fill="auto" w:val="clear"/>
          </w:tcPr>
          <w:p w14:paraId="3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1816</w:t>
            </w: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996"/>
            <w:shd w:fill="auto" w:val="clear"/>
          </w:tcPr>
          <w:p w14:paraId="3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14876,8</w:t>
            </w:r>
          </w:p>
        </w:tc>
        <w:tc>
          <w:tcPr>
            <w:tcW w:type="dxa" w:w="1003"/>
            <w:shd w:fill="auto" w:val="clear"/>
          </w:tcPr>
          <w:p w14:paraId="3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14224,2</w:t>
            </w:r>
          </w:p>
        </w:tc>
      </w:tr>
    </w:tbl>
    <w:p w14:paraId="3D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E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Приложение 2 изложить в следующей редакции:</w:t>
      </w:r>
    </w:p>
    <w:p w14:paraId="3F010000">
      <w:pPr>
        <w:spacing w:after="0"/>
        <w:ind/>
        <w:jc w:val="right"/>
        <w:rPr>
          <w:rFonts w:ascii="Times New Roman" w:hAnsi="Times New Roman"/>
          <w:sz w:val="24"/>
        </w:rPr>
      </w:pPr>
      <w:bookmarkStart w:id="3" w:name="_Hlk130469893"/>
      <w:r>
        <w:rPr>
          <w:rFonts w:ascii="Times New Roman" w:hAnsi="Times New Roman"/>
          <w:sz w:val="24"/>
        </w:rPr>
        <w:t>«Приложение 2</w:t>
      </w:r>
    </w:p>
    <w:p w14:paraId="4001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Троицкого сельского поселения</w:t>
      </w:r>
    </w:p>
    <w:p w14:paraId="4101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"О бюджете Троицкого сельского поселения  Неклиновского района на 2023год</w:t>
      </w:r>
    </w:p>
    <w:p w14:paraId="4201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на плановый  период 2024 и 2025 годов"   </w:t>
      </w:r>
      <w:bookmarkEnd w:id="3"/>
    </w:p>
    <w:p w14:paraId="4301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4401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Источники финансирования дефицита</w:t>
      </w:r>
    </w:p>
    <w:p w14:paraId="45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бюджета Троицкого сельского поселения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sz w:val="24"/>
        </w:rPr>
        <w:t>Неклиновского района 2023 год и  на плановый период 2024 и 2025 годов</w:t>
      </w:r>
    </w:p>
    <w:p w14:paraId="46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4701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(тыс. рублей)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5"/>
        <w:gridCol w:w="4003"/>
        <w:gridCol w:w="1134"/>
        <w:gridCol w:w="1134"/>
        <w:gridCol w:w="1134"/>
      </w:tblGrid>
      <w:tr>
        <w:trPr>
          <w:trHeight w:hRule="atLeast" w:val="375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40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Плановый период</w:t>
            </w:r>
          </w:p>
        </w:tc>
      </w:tr>
      <w:tr>
        <w:trPr>
          <w:trHeight w:hRule="atLeast" w:val="53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0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rPr>
          <w:trHeight w:hRule="atLeast" w:val="9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01 00 00 00 00 0000 000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3718,7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1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3718,7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18161,0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r>
              <w:rPr>
                <w:rFonts w:ascii="Times New Roman" w:hAnsi="Times New Roman"/>
                <w:sz w:val="24"/>
              </w:rPr>
              <w:t>18161,0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01 05 02 01 00 0000 510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r>
              <w:rPr>
                <w:rFonts w:ascii="Times New Roman" w:hAnsi="Times New Roman"/>
                <w:sz w:val="24"/>
              </w:rPr>
              <w:t>18161,0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01 05 02 01 10 0000 510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r>
              <w:rPr>
                <w:rFonts w:ascii="Times New Roman" w:hAnsi="Times New Roman"/>
                <w:sz w:val="24"/>
              </w:rPr>
              <w:t>18161,0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21879,3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21879,3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01 05 02 01 00 0000 610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21879,3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01 05 02 01 10 0000 610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21879,3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</w:tbl>
    <w:p w14:paraId="80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1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2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Приложение 3 изложить в следующей редакции:    </w:t>
      </w:r>
    </w:p>
    <w:p w14:paraId="8301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84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«Приложение 3</w:t>
      </w:r>
    </w:p>
    <w:p w14:paraId="85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к решению Собрания депутатов Троицкого сельского поселения</w:t>
      </w:r>
    </w:p>
    <w:p w14:paraId="86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87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88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9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Распределение бюджетных ассигнований</w:t>
      </w:r>
    </w:p>
    <w:p w14:paraId="8A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разделам, подразделам, целевым статьям (муниципальным</w:t>
      </w:r>
    </w:p>
    <w:p w14:paraId="8B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программам  Троицкого сельского поселения и непрограммым направлениям</w:t>
      </w:r>
    </w:p>
    <w:p w14:paraId="8C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деятельности), группам и подгруппам видов расходов классификации</w:t>
      </w:r>
    </w:p>
    <w:p w14:paraId="8D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расходов бюджета на 2023 год и на плановый период 2024 и 2025 годов</w:t>
      </w:r>
    </w:p>
    <w:p w14:paraId="8E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F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0"/>
        </w:rPr>
        <w:t>(тыс. рублей)</w:t>
      </w:r>
    </w:p>
    <w:p w14:paraId="90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3"/>
        <w:tblInd w:type="dxa" w:w="-5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11"/>
        <w:gridCol w:w="425"/>
        <w:gridCol w:w="520"/>
        <w:gridCol w:w="1464"/>
        <w:gridCol w:w="567"/>
        <w:gridCol w:w="993"/>
        <w:gridCol w:w="992"/>
        <w:gridCol w:w="1134"/>
      </w:tblGrid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4" w:name="_Hlk118290655"/>
            <w:bookmarkEnd w:id="4"/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21879,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9323,2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8460,1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8381,6</w:t>
            </w:r>
          </w:p>
        </w:tc>
      </w:tr>
      <w:tr>
        <w:trPr>
          <w:trHeight w:hRule="atLeast" w:val="12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8687,6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7833,7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7686,3</w:t>
            </w:r>
          </w:p>
        </w:tc>
      </w:tr>
      <w:tr>
        <w:trPr>
          <w:trHeight w:hRule="atLeast" w:val="306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32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398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14:paraId="F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142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9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9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2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  <w:p w14:paraId="2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40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3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33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Мобилизационная  и вневойсковая подготовка 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198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02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98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1141,3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</w:t>
            </w:r>
            <w:r>
              <w:rPr>
                <w:rFonts w:ascii="Times New Roman" w:hAnsi="Times New Roman"/>
                <w:sz w:val="20"/>
              </w:rPr>
              <w:t>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9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3597,1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0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Переподготовка и повышение квалификации.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3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И КИНЕМАТОГРАФИЯ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40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3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 «Развитие культуры» (Субсидии бюджетным учреждениям)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56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322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</w:t>
            </w:r>
            <w:r>
              <w:rPr>
                <w:rFonts w:ascii="Times New Roman" w:hAnsi="Times New Roman"/>
                <w:sz w:val="20"/>
              </w:rPr>
              <w:t>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"Физическая культура и массовый спорт" муниципальной программы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53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6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35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21879,7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8303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4030000">
      <w:pPr>
        <w:spacing w:after="0"/>
        <w:ind/>
        <w:rPr>
          <w:rFonts w:ascii="Times New Roman" w:hAnsi="Times New Roman"/>
          <w:sz w:val="24"/>
        </w:rPr>
      </w:pPr>
    </w:p>
    <w:p w14:paraId="85030000">
      <w:pPr>
        <w:spacing w:after="0"/>
        <w:ind/>
        <w:rPr>
          <w:rFonts w:ascii="Times New Roman" w:hAnsi="Times New Roman"/>
          <w:sz w:val="24"/>
        </w:rPr>
      </w:pPr>
    </w:p>
    <w:p w14:paraId="86030000">
      <w:pPr>
        <w:spacing w:after="0"/>
        <w:ind/>
        <w:rPr>
          <w:rFonts w:ascii="Times New Roman" w:hAnsi="Times New Roman"/>
          <w:sz w:val="24"/>
        </w:rPr>
      </w:pPr>
    </w:p>
    <w:p w14:paraId="87030000">
      <w:pPr>
        <w:spacing w:after="0"/>
        <w:ind/>
        <w:rPr>
          <w:rFonts w:ascii="Times New Roman" w:hAnsi="Times New Roman"/>
          <w:sz w:val="24"/>
        </w:rPr>
      </w:pPr>
    </w:p>
    <w:p w14:paraId="88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Приложение 4 изложить в следующей редакции:</w:t>
      </w:r>
    </w:p>
    <w:p w14:paraId="8903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«Приложение 4</w:t>
      </w:r>
    </w:p>
    <w:p w14:paraId="8A03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к   решению Собрания депутатов Троицкого сельского поселения</w:t>
      </w:r>
    </w:p>
    <w:p w14:paraId="8B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8C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8D03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8E03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Ведомственная структура расходов бюджета Троицкого сельского поселения</w:t>
      </w:r>
    </w:p>
    <w:p w14:paraId="8F03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Неклиновского района на 2023 и на плановый период 2024 и 2025 годов</w:t>
      </w:r>
    </w:p>
    <w:p w14:paraId="9003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91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(тыс.рублей)</w:t>
      </w:r>
    </w:p>
    <w:tbl>
      <w:tblPr>
        <w:tblStyle w:val="Style_3"/>
        <w:tblInd w:type="dxa" w:w="-851"/>
        <w:tblLayout w:type="fixed"/>
      </w:tblPr>
      <w:tblGrid>
        <w:gridCol w:w="4253"/>
        <w:gridCol w:w="567"/>
        <w:gridCol w:w="425"/>
        <w:gridCol w:w="567"/>
        <w:gridCol w:w="1417"/>
        <w:gridCol w:w="567"/>
        <w:gridCol w:w="993"/>
        <w:gridCol w:w="992"/>
        <w:gridCol w:w="992"/>
      </w:tblGrid>
      <w:tr>
        <w:trPr>
          <w:trHeight w:hRule="atLeast" w:val="3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Вед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51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21879,7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2725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294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2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</w:t>
            </w:r>
            <w:r>
              <w:rPr>
                <w:rFonts w:ascii="Times New Roman" w:hAnsi="Times New Roman"/>
              </w:rPr>
              <w:t>"Противодействие коррупции в муниципальной службе" муниципальной программы Троицкого сельского поселения</w:t>
            </w:r>
          </w:p>
          <w:p w14:paraId="D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2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5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1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  <w:p w14:paraId="1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68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30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77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11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2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76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1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83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3597,1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9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  <w:p w14:paraId="B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0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194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"Физическая культура и массовый спорт" муниципальной программы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3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63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21879,7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D9040000">
      <w:pPr>
        <w:spacing w:after="0"/>
        <w:ind/>
        <w:rPr>
          <w:rFonts w:ascii="Times New Roman" w:hAnsi="Times New Roman"/>
          <w:sz w:val="24"/>
        </w:rPr>
      </w:pPr>
    </w:p>
    <w:p w14:paraId="DA040000">
      <w:pPr>
        <w:spacing w:after="0"/>
        <w:ind/>
        <w:rPr>
          <w:rFonts w:ascii="Times New Roman" w:hAnsi="Times New Roman"/>
          <w:sz w:val="24"/>
        </w:rPr>
      </w:pPr>
    </w:p>
    <w:p w14:paraId="DB040000">
      <w:pPr>
        <w:spacing w:after="0"/>
        <w:ind/>
        <w:rPr>
          <w:rFonts w:ascii="Times New Roman" w:hAnsi="Times New Roman"/>
          <w:sz w:val="24"/>
        </w:rPr>
      </w:pPr>
    </w:p>
    <w:p w14:paraId="DC040000">
      <w:pPr>
        <w:spacing w:after="0"/>
        <w:ind/>
        <w:rPr>
          <w:rFonts w:ascii="Times New Roman" w:hAnsi="Times New Roman"/>
          <w:sz w:val="24"/>
        </w:rPr>
      </w:pPr>
    </w:p>
    <w:p w14:paraId="DD040000">
      <w:pPr>
        <w:spacing w:after="0"/>
        <w:ind/>
        <w:rPr>
          <w:rFonts w:ascii="Times New Roman" w:hAnsi="Times New Roman"/>
          <w:sz w:val="24"/>
        </w:rPr>
      </w:pPr>
    </w:p>
    <w:p w14:paraId="DE040000">
      <w:pPr>
        <w:spacing w:after="0"/>
        <w:ind/>
        <w:rPr>
          <w:rFonts w:ascii="Times New Roman" w:hAnsi="Times New Roman"/>
          <w:sz w:val="24"/>
        </w:rPr>
      </w:pPr>
    </w:p>
    <w:p w14:paraId="DF040000">
      <w:pPr>
        <w:sectPr>
          <w:pgSz w:h="16838" w:orient="portrait" w:w="11906"/>
          <w:pgMar w:bottom="1134" w:footer="709" w:gutter="0" w:header="709" w:left="1418" w:right="851" w:top="567"/>
        </w:sect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80"/>
        <w:gridCol w:w="1843"/>
        <w:gridCol w:w="709"/>
        <w:gridCol w:w="709"/>
        <w:gridCol w:w="708"/>
        <w:gridCol w:w="1134"/>
        <w:gridCol w:w="1134"/>
        <w:gridCol w:w="993"/>
        <w:gridCol w:w="141"/>
        <w:gridCol w:w="236"/>
        <w:gridCol w:w="236"/>
      </w:tblGrid>
      <w:tr>
        <w:trPr>
          <w:trHeight w:hRule="atLeast" w:val="155"/>
        </w:trPr>
        <w:tc>
          <w:tcPr>
            <w:tcW w:type="dxa" w:w="15451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004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E104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Приложение 5 изложить в следующей редакции:</w:t>
            </w:r>
          </w:p>
          <w:p w14:paraId="E2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E3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«Приложение 5</w:t>
            </w:r>
          </w:p>
          <w:p w14:paraId="E4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 решению Собрания депутатов Троицкого сельского поселения</w:t>
            </w:r>
          </w:p>
          <w:p w14:paraId="E5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бюджете Троицкого сельского поселения Неклиновского района  на 2023 год</w:t>
            </w:r>
          </w:p>
          <w:p w14:paraId="E6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 плановый период 2024 и 2025 годов</w:t>
            </w: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E7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8040000"/>
        </w:tc>
      </w:tr>
      <w:tr>
        <w:trPr>
          <w:trHeight w:hRule="atLeast" w:val="155"/>
        </w:trPr>
        <w:tc>
          <w:tcPr>
            <w:tcW w:type="dxa" w:w="1531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Распределение бюджетных ассигнований целевым статьям </w:t>
            </w:r>
          </w:p>
          <w:p w14:paraId="E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(муниципальным программам Троицкого сельского поселения и не программным направлениям деятельности),</w:t>
            </w:r>
          </w:p>
          <w:p w14:paraId="E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E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 2023 год и на плановый период 2024 и 2025 годов</w:t>
            </w:r>
          </w:p>
        </w:tc>
        <w:tc>
          <w:tcPr>
            <w:tcW w:type="dxa" w:w="37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49"/>
        </w:trPr>
        <w:tc>
          <w:tcPr>
            <w:tcW w:type="dxa" w:w="808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EF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0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2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110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(тыс. рублей)</w:t>
            </w: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F4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5040000"/>
        </w:tc>
      </w:tr>
      <w:tr>
        <w:trPr>
          <w:trHeight w:hRule="atLeast" w:val="106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Рз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2024 год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2025 год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E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F040000"/>
        </w:tc>
      </w:tr>
      <w:tr>
        <w:trPr>
          <w:trHeight w:hRule="atLeast" w:val="106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21879,7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9050000"/>
        </w:tc>
      </w:tr>
      <w:tr>
        <w:trPr>
          <w:trHeight w:hRule="atLeast" w:val="317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8682,7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3050000"/>
        </w:tc>
      </w:tr>
      <w:tr>
        <w:trPr>
          <w:trHeight w:hRule="atLeast" w:val="529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8599,1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D050000"/>
        </w:tc>
      </w:tr>
      <w:tr>
        <w:trPr>
          <w:trHeight w:hRule="atLeast" w:val="741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7157,4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7443,7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50000"/>
        </w:tc>
      </w:tr>
      <w:tr>
        <w:trPr>
          <w:trHeight w:hRule="atLeast" w:val="329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236,9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1050000"/>
        </w:tc>
      </w:tr>
      <w:tr>
        <w:trPr>
          <w:trHeight w:hRule="atLeast" w:val="231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B050000"/>
        </w:tc>
      </w:tr>
      <w:tr>
        <w:trPr>
          <w:trHeight w:hRule="atLeast" w:val="635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5050000"/>
        </w:tc>
      </w:tr>
      <w:tr>
        <w:trPr>
          <w:trHeight w:hRule="atLeast" w:val="529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F050000"/>
        </w:tc>
      </w:tr>
      <w:tr>
        <w:trPr>
          <w:trHeight w:hRule="atLeast" w:val="741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01 3 00 85020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9050000"/>
        </w:tc>
      </w:tr>
      <w:tr>
        <w:trPr>
          <w:trHeight w:hRule="atLeast" w:val="106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"Информационное общество"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3050000"/>
        </w:tc>
      </w:tr>
      <w:tr>
        <w:trPr>
          <w:trHeight w:hRule="atLeast" w:val="317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D050000"/>
        </w:tc>
      </w:tr>
      <w:tr>
        <w:trPr>
          <w:trHeight w:hRule="atLeast" w:val="529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7050000"/>
        </w:tc>
      </w:tr>
      <w:tr>
        <w:trPr>
          <w:trHeight w:hRule="atLeast" w:val="529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«Развитие транспортной системы»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1050000"/>
        </w:tc>
      </w:tr>
      <w:tr>
        <w:trPr>
          <w:trHeight w:hRule="atLeast" w:val="529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«Развитие транспортной  инфраструктуры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B050000"/>
        </w:tc>
      </w:tr>
      <w:tr>
        <w:trPr>
          <w:trHeight w:hRule="atLeast" w:val="529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5050000"/>
        </w:tc>
      </w:tr>
      <w:tr>
        <w:trPr>
          <w:trHeight w:hRule="atLeast" w:val="529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Троицкого сельского поселения» муниципальной программы «Развитие транспортной системы»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F050000"/>
        </w:tc>
      </w:tr>
      <w:tr>
        <w:trPr>
          <w:trHeight w:hRule="atLeast" w:val="529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9050000"/>
        </w:tc>
      </w:tr>
      <w:tr>
        <w:trPr>
          <w:trHeight w:hRule="atLeast" w:val="317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 Троицкого сельского поселения «Обеспечение качественными коммунальными услугами населения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3050000"/>
        </w:tc>
      </w:tr>
      <w:tr>
        <w:trPr>
          <w:trHeight w:hRule="atLeast" w:val="1515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</w:p>
          <w:p w14:paraId="B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D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E050000"/>
        </w:tc>
      </w:tr>
      <w:tr>
        <w:trPr>
          <w:trHeight w:hRule="atLeast" w:val="317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7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8050000"/>
        </w:tc>
      </w:tr>
      <w:tr>
        <w:trPr>
          <w:trHeight w:hRule="atLeast" w:val="529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"Развитие благоустройства территории Троицкого сельского поселения" муниципальной программы Троицкого сельского поселения "Обеспечение качественными коммунальными услугами населения и повышение уровня благоустройства  территории Троицкого сельского поселения".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6833,9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1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2050000"/>
        </w:tc>
      </w:tr>
      <w:tr>
        <w:trPr>
          <w:trHeight w:hRule="atLeast" w:val="377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организации освещения улиц Троицкого сельского поселения 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Троицкого </w:t>
            </w:r>
            <w:r>
              <w:rPr>
                <w:rFonts w:ascii="Times New Roman" w:hAnsi="Times New Roman"/>
              </w:rPr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1206,9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  <w:p w14:paraId="D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D050000"/>
        </w:tc>
      </w:tr>
      <w:tr>
        <w:trPr>
          <w:trHeight w:hRule="atLeast" w:val="563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</w:t>
            </w:r>
          </w:p>
          <w:p w14:paraId="DF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05 2 00 20060</w:t>
            </w:r>
          </w:p>
          <w:p w14:paraId="E1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E2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3597,1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786,7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9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A050000"/>
        </w:tc>
      </w:tr>
      <w:tr>
        <w:trPr>
          <w:trHeight w:hRule="atLeast" w:val="635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содержанию мест захоронения в Троицком сельском поселении 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3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4050000"/>
        </w:tc>
      </w:tr>
      <w:tr>
        <w:trPr>
          <w:trHeight w:hRule="atLeast" w:val="317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D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E050000"/>
        </w:tc>
      </w:tr>
      <w:tr>
        <w:trPr>
          <w:trHeight w:hRule="atLeast" w:val="423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F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"Пожарная безопасность на территории Троицкого сельского поселения" муниципальной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7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8060000"/>
        </w:tc>
      </w:tr>
      <w:tr>
        <w:trPr>
          <w:trHeight w:hRule="atLeast" w:val="635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9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1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2060000"/>
        </w:tc>
      </w:tr>
      <w:tr>
        <w:trPr>
          <w:trHeight w:hRule="atLeast" w:val="635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"Безопасность людей на водных объектах" муниципальной программы Троицкого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B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C060000"/>
        </w:tc>
      </w:tr>
      <w:tr>
        <w:trPr>
          <w:trHeight w:hRule="atLeast" w:val="635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D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"Безопасность людей на водных объектах»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5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60000"/>
        </w:tc>
      </w:tr>
      <w:tr>
        <w:trPr>
          <w:trHeight w:hRule="atLeast" w:val="421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7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"Защита от чрезвычайных ситуаций» муниципальной программы Троицкого сельского поселения "Защита населения и территории от чрезвычайных </w:t>
            </w:r>
            <w:r>
              <w:rPr>
                <w:rFonts w:ascii="Times New Roman" w:hAnsi="Times New Roman"/>
              </w:rPr>
              <w:t>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F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0060000"/>
        </w:tc>
      </w:tr>
      <w:tr>
        <w:trPr>
          <w:trHeight w:hRule="atLeast" w:val="635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1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9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A060000"/>
        </w:tc>
      </w:tr>
      <w:tr>
        <w:trPr>
          <w:trHeight w:hRule="atLeast" w:val="212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"Развитие культуры"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3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4060000"/>
        </w:tc>
      </w:tr>
      <w:tr>
        <w:trPr>
          <w:trHeight w:hRule="atLeast" w:val="317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D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E060000"/>
        </w:tc>
      </w:tr>
      <w:tr>
        <w:trPr>
          <w:trHeight w:hRule="atLeast" w:val="847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08 1 00 00700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7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8060000"/>
        </w:tc>
      </w:tr>
      <w:tr>
        <w:trPr>
          <w:trHeight w:hRule="atLeast" w:val="212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 программа Троицкого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1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2060000"/>
        </w:tc>
      </w:tr>
      <w:tr>
        <w:trPr>
          <w:trHeight w:hRule="atLeast" w:val="423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«Охрана окружающей среды и рациональное природопользование»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B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C060000"/>
        </w:tc>
      </w:tr>
      <w:tr>
        <w:trPr>
          <w:trHeight w:hRule="atLeast" w:val="635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5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6060000"/>
        </w:tc>
      </w:tr>
      <w:tr>
        <w:trPr>
          <w:trHeight w:hRule="atLeast" w:val="423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Муниципальная программа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F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0060000"/>
        </w:tc>
      </w:tr>
      <w:tr>
        <w:trPr>
          <w:trHeight w:hRule="atLeast" w:val="635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"Пенсии за выслугу лет лицам, замещающим муниципальные должности и должности муниципальным служащим, вышедшим на пенсию по старости (инвалидности) муниципальной программы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9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A060000"/>
        </w:tc>
      </w:tr>
      <w:tr>
        <w:trPr>
          <w:trHeight w:hRule="atLeast" w:val="847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10 1 00 20010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3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4060000"/>
        </w:tc>
      </w:tr>
      <w:tr>
        <w:trPr>
          <w:trHeight w:hRule="atLeast" w:val="434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"Развитие физической культуры и спорта"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D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E060000"/>
        </w:tc>
      </w:tr>
      <w:tr>
        <w:trPr>
          <w:trHeight w:hRule="atLeast" w:val="847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"Развитие физической культуры и массового спорта Троицкого сельского поселения" муниципальной программы Троицкого сельского поселения "Развитие физической культуры и спорта"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7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8060000"/>
        </w:tc>
      </w:tr>
      <w:tr>
        <w:trPr>
          <w:trHeight w:hRule="atLeast" w:val="847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 "Физическая культура и массовый спорт" муниципальной программы "Развитие физической культуры и спорта"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1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2060000"/>
        </w:tc>
      </w:tr>
      <w:tr>
        <w:trPr>
          <w:trHeight w:hRule="atLeast" w:val="847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5" w:name="_Hlk87881344"/>
            <w:r>
              <w:rPr>
                <w:rFonts w:ascii="Times New Roman" w:hAnsi="Times New Roman"/>
              </w:rPr>
              <w:t>Муниципальная программа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5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B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C060000"/>
        </w:tc>
      </w:tr>
      <w:tr>
        <w:trPr>
          <w:trHeight w:hRule="atLeast" w:val="560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6" w:name="_Hlk87881650"/>
            <w:r>
              <w:rPr>
                <w:rFonts w:ascii="Times New Roman" w:hAnsi="Times New Roman"/>
              </w:rPr>
              <w:t>Подпрограмма "Повышение эффективности управления муниципальным имуществом и приватизации"</w:t>
            </w:r>
            <w:bookmarkEnd w:id="6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5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6060000"/>
        </w:tc>
      </w:tr>
      <w:tr>
        <w:trPr>
          <w:trHeight w:hRule="atLeast" w:val="847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подпрограммы" </w:t>
            </w:r>
            <w:bookmarkStart w:id="7" w:name="_Hlk87881773"/>
            <w:r>
              <w:rPr>
                <w:rFonts w:ascii="Times New Roman" w:hAnsi="Times New Roman"/>
              </w:rPr>
              <w:t>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7"/>
            <w:r>
              <w:rPr>
                <w:rFonts w:ascii="Times New Roman" w:hAnsi="Times New Roman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F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0060000"/>
        </w:tc>
      </w:tr>
      <w:tr>
        <w:trPr>
          <w:trHeight w:hRule="atLeast" w:val="847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подпрограммы" 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9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A060000"/>
        </w:tc>
      </w:tr>
      <w:tr>
        <w:trPr>
          <w:trHeight w:hRule="atLeast" w:val="547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Троицкого сельского поселения "Муниципальная политика"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3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4060000"/>
        </w:tc>
      </w:tr>
      <w:tr>
        <w:trPr>
          <w:trHeight w:hRule="atLeast" w:val="193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</w:t>
            </w:r>
            <w:bookmarkStart w:id="8" w:name="_Hlk87882167"/>
            <w:r>
              <w:rPr>
                <w:rFonts w:ascii="Times New Roman" w:hAnsi="Times New Roman"/>
              </w:rPr>
              <w:t>Развитие муниципального управления и муниципальной службы в Троицком сельском поселении</w:t>
            </w:r>
            <w:bookmarkEnd w:id="8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D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E060000"/>
        </w:tc>
      </w:tr>
      <w:tr>
        <w:trPr>
          <w:trHeight w:hRule="atLeast" w:val="193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7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8060000"/>
        </w:tc>
      </w:tr>
      <w:tr>
        <w:trPr>
          <w:trHeight w:hRule="atLeast" w:val="803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9" w:name="_Hlk87882211"/>
            <w:r>
              <w:rPr>
                <w:rFonts w:ascii="Times New Roman" w:hAnsi="Times New Roman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</w:t>
            </w:r>
            <w:bookmarkEnd w:id="9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1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2070000"/>
        </w:tc>
      </w:tr>
      <w:tr>
        <w:trPr>
          <w:trHeight w:hRule="atLeast" w:val="803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10" w:name="_Hlk87882321"/>
            <w:r>
              <w:rPr>
                <w:rFonts w:ascii="Times New Roman" w:hAnsi="Times New Roman"/>
              </w:rPr>
              <w:t xml:space="preserve">Мероприятия по диспансеризации муниципальных служащих </w:t>
            </w:r>
            <w:bookmarkEnd w:id="10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B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C070000"/>
        </w:tc>
      </w:tr>
      <w:tr>
        <w:trPr>
          <w:trHeight w:hRule="atLeast" w:val="588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</w:t>
            </w:r>
            <w:bookmarkStart w:id="11" w:name="_Hlk87882448"/>
            <w:r>
              <w:rPr>
                <w:rFonts w:ascii="Times New Roman" w:hAnsi="Times New Roman"/>
              </w:rPr>
              <w:t>Противодействие коррупции в муниципальном образовании "Троицкое сельское поселение</w:t>
            </w:r>
            <w:bookmarkEnd w:id="11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5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6070000"/>
        </w:tc>
      </w:tr>
      <w:tr>
        <w:trPr>
          <w:trHeight w:hRule="atLeast" w:val="803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</w:t>
            </w:r>
            <w:bookmarkStart w:id="12" w:name="_Hlk87882510"/>
            <w:r>
              <w:rPr>
                <w:rFonts w:ascii="Times New Roman" w:hAnsi="Times New Roman"/>
              </w:rPr>
              <w:t>Противодействие коррупции в муниципальной службе</w:t>
            </w:r>
            <w:bookmarkEnd w:id="12"/>
            <w:r>
              <w:rPr>
                <w:rFonts w:ascii="Times New Roman" w:hAnsi="Times New Roman"/>
              </w:rPr>
              <w:t>" муниципальной программы Троицкого сельского поселения "Противодействие коррупции в муниципальном образовании "Троицкое сельское поселение"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F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0070000"/>
        </w:tc>
      </w:tr>
      <w:tr>
        <w:trPr>
          <w:trHeight w:hRule="atLeast" w:val="803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13" w:name="_Hlk87882544"/>
            <w:r>
              <w:rPr>
                <w:rFonts w:ascii="Times New Roman" w:hAnsi="Times New Roman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</w:t>
            </w:r>
            <w:bookmarkEnd w:id="13"/>
            <w:r>
              <w:rPr>
                <w:rFonts w:ascii="Times New Roman" w:hAnsi="Times New Roman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9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70000"/>
        </w:tc>
      </w:tr>
      <w:tr>
        <w:trPr>
          <w:trHeight w:hRule="atLeast" w:val="212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 Троицкого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3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4070000"/>
        </w:tc>
      </w:tr>
      <w:tr>
        <w:trPr>
          <w:trHeight w:hRule="atLeast" w:val="106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D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E070000"/>
        </w:tc>
      </w:tr>
      <w:tr>
        <w:trPr>
          <w:trHeight w:hRule="atLeast" w:val="423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99 1 00 91100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7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8070000"/>
        </w:tc>
      </w:tr>
      <w:tr>
        <w:trPr>
          <w:trHeight w:hRule="atLeast" w:val="155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1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2070000"/>
        </w:tc>
      </w:tr>
      <w:tr>
        <w:trPr>
          <w:trHeight w:hRule="atLeast" w:val="155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B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C070000"/>
        </w:tc>
      </w:tr>
      <w:tr>
        <w:trPr>
          <w:trHeight w:hRule="atLeast" w:val="1656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5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6070000"/>
        </w:tc>
      </w:tr>
      <w:tr>
        <w:trPr>
          <w:trHeight w:hRule="atLeast" w:val="317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296,8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308,7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F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0070000"/>
        </w:tc>
      </w:tr>
      <w:tr>
        <w:trPr>
          <w:trHeight w:hRule="atLeast" w:val="1325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9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A070000"/>
        </w:tc>
      </w:tr>
      <w:tr>
        <w:trPr>
          <w:trHeight w:hRule="atLeast" w:val="652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364,2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695,3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3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4070000"/>
        </w:tc>
      </w:tr>
      <w:tr>
        <w:trPr>
          <w:trHeight w:hRule="atLeast" w:val="983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D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E070000"/>
        </w:tc>
      </w:tr>
      <w:tr>
        <w:trPr>
          <w:trHeight w:hRule="atLeast" w:val="155"/>
        </w:trPr>
        <w:tc>
          <w:tcPr>
            <w:tcW w:type="dxa" w:w="8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36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7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8070000"/>
        </w:tc>
      </w:tr>
    </w:tbl>
    <w:p w14:paraId="9907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4"/>
        </w:rPr>
        <w:t>2. Настоящее решение вступает в силу со дня его официального опубликования.</w:t>
      </w:r>
    </w:p>
    <w:p w14:paraId="9A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Председатель</w:t>
      </w:r>
    </w:p>
    <w:p w14:paraId="9B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Собрания депутатов- глава</w:t>
      </w:r>
    </w:p>
    <w:p w14:paraId="9C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Г.В. Туев</w:t>
      </w:r>
    </w:p>
    <w:p w14:paraId="9D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село Троицкое</w:t>
      </w:r>
    </w:p>
    <w:p w14:paraId="9E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«__» ____ 2023 года</w:t>
      </w:r>
    </w:p>
    <w:p w14:paraId="9F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 ___</w:t>
      </w:r>
    </w:p>
    <w:sectPr>
      <w:pgSz w:h="11906" w:orient="landscape" w:w="16838"/>
      <w:pgMar w:bottom="851" w:footer="709" w:gutter="0" w:header="709" w:left="1134" w:right="567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6" w:type="paragraph">
    <w:name w:val="Заголовок 1 Знак"/>
    <w:basedOn w:val="Style_7"/>
    <w:link w:val="Style_6_ch"/>
    <w:rPr>
      <w:rFonts w:ascii="Arial" w:hAnsi="Arial"/>
      <w:b w:val="1"/>
      <w:sz w:val="28"/>
    </w:rPr>
  </w:style>
  <w:style w:styleId="Style_6_ch" w:type="character">
    <w:name w:val="Заголовок 1 Знак"/>
    <w:basedOn w:val="Style_7_ch"/>
    <w:link w:val="Style_6"/>
    <w:rPr>
      <w:rFonts w:ascii="Arial" w:hAnsi="Arial"/>
      <w:b w:val="1"/>
      <w:sz w:val="28"/>
    </w:rPr>
  </w:style>
  <w:style w:styleId="Style_8" w:type="paragraph">
    <w:name w:val="Гиперссылка2"/>
    <w:link w:val="Style_8_ch"/>
    <w:rPr>
      <w:color w:val="0000FF"/>
      <w:u w:val="single"/>
    </w:rPr>
  </w:style>
  <w:style w:styleId="Style_8_ch" w:type="character">
    <w:name w:val="Гиперссылка2"/>
    <w:link w:val="Style_8"/>
    <w:rPr>
      <w:color w:val="0000FF"/>
      <w:u w:val="single"/>
    </w:rPr>
  </w:style>
  <w:style w:styleId="Style_9" w:type="paragraph">
    <w:name w:val="toc 2"/>
    <w:next w:val="Style_4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сновной шрифт абзаца3"/>
    <w:link w:val="Style_10_ch"/>
  </w:style>
  <w:style w:styleId="Style_10_ch" w:type="character">
    <w:name w:val="Основной шрифт абзаца3"/>
    <w:link w:val="Style_10"/>
  </w:style>
  <w:style w:styleId="Style_11" w:type="paragraph">
    <w:name w:val="ConsNormal"/>
    <w:link w:val="Style_11_ch"/>
    <w:pPr>
      <w:widowControl w:val="0"/>
      <w:spacing w:after="0" w:line="240" w:lineRule="auto"/>
      <w:ind w:firstLine="720" w:left="0" w:right="19772"/>
    </w:pPr>
    <w:rPr>
      <w:rFonts w:ascii="Arial" w:hAnsi="Arial"/>
      <w:sz w:val="40"/>
    </w:rPr>
  </w:style>
  <w:style w:styleId="Style_11_ch" w:type="character">
    <w:name w:val="ConsNormal"/>
    <w:link w:val="Style_11"/>
    <w:rPr>
      <w:rFonts w:ascii="Arial" w:hAnsi="Arial"/>
      <w:sz w:val="40"/>
    </w:rPr>
  </w:style>
  <w:style w:styleId="Style_12" w:type="paragraph">
    <w:name w:val="toc 4"/>
    <w:next w:val="Style_4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4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footer"/>
    <w:basedOn w:val="Style_4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5_ch" w:type="character">
    <w:name w:val="footer"/>
    <w:basedOn w:val="Style_4_ch"/>
    <w:link w:val="Style_15"/>
    <w:rPr>
      <w:rFonts w:ascii="Times New Roman" w:hAnsi="Times New Roman"/>
      <w:sz w:val="24"/>
    </w:rPr>
  </w:style>
  <w:style w:styleId="Style_16" w:type="paragraph">
    <w:basedOn w:val="Style_4"/>
    <w:next w:val="Style_17"/>
    <w:link w:val="Style_16_ch"/>
    <w:semiHidden w:val="1"/>
    <w:unhideWhenUsed w:val="1"/>
    <w:pPr>
      <w:spacing w:after="0" w:line="240" w:lineRule="auto"/>
      <w:ind w:firstLine="0" w:left="4111"/>
      <w:jc w:val="center"/>
    </w:pPr>
    <w:rPr>
      <w:rFonts w:ascii="Times New Roman" w:hAnsi="Times New Roman"/>
      <w:sz w:val="24"/>
    </w:rPr>
  </w:style>
  <w:style w:styleId="Style_16_ch" w:type="character">
    <w:basedOn w:val="Style_4_ch"/>
    <w:link w:val="Style_16"/>
    <w:semiHidden w:val="1"/>
    <w:unhideWhenUsed w:val="1"/>
    <w:rPr>
      <w:rFonts w:ascii="Times New Roman" w:hAnsi="Times New Roman"/>
      <w:sz w:val="24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heading 3"/>
    <w:next w:val="Style_4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Body Text Indent 2"/>
    <w:basedOn w:val="Style_4"/>
    <w:link w:val="Style_20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20_ch" w:type="character">
    <w:name w:val="Body Text Indent 2"/>
    <w:basedOn w:val="Style_4_ch"/>
    <w:link w:val="Style_20"/>
    <w:rPr>
      <w:rFonts w:ascii="Times New Roman" w:hAnsi="Times New Roman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3"/>
    <w:next w:val="Style_4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Body Text 2"/>
    <w:basedOn w:val="Style_4"/>
    <w:link w:val="Style_25_ch"/>
    <w:pPr>
      <w:spacing w:after="0" w:line="240" w:lineRule="auto"/>
      <w:ind/>
    </w:pPr>
    <w:rPr>
      <w:rFonts w:ascii="Times New Roman" w:hAnsi="Times New Roman"/>
      <w:sz w:val="28"/>
    </w:rPr>
  </w:style>
  <w:style w:styleId="Style_25_ch" w:type="character">
    <w:name w:val="Body Text 2"/>
    <w:basedOn w:val="Style_4_ch"/>
    <w:link w:val="Style_25"/>
    <w:rPr>
      <w:rFonts w:ascii="Times New Roman" w:hAnsi="Times New Roman"/>
      <w:sz w:val="28"/>
    </w:rPr>
  </w:style>
  <w:style w:styleId="Style_26" w:type="paragraph">
    <w:name w:val="header"/>
    <w:basedOn w:val="Style_4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6_ch" w:type="character">
    <w:name w:val="header"/>
    <w:basedOn w:val="Style_4_ch"/>
    <w:link w:val="Style_26"/>
    <w:rPr>
      <w:rFonts w:ascii="Times New Roman" w:hAnsi="Times New Roman"/>
      <w:sz w:val="24"/>
    </w:rPr>
  </w:style>
  <w:style w:styleId="Style_27" w:type="paragraph">
    <w:name w:val="heading 5"/>
    <w:next w:val="Style_4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7_ch" w:type="character">
    <w:name w:val="heading 5"/>
    <w:link w:val="Style_27"/>
    <w:rPr>
      <w:rFonts w:ascii="XO Thames" w:hAnsi="XO Thames"/>
      <w:b w:val="1"/>
    </w:rPr>
  </w:style>
  <w:style w:styleId="Style_28" w:type="paragraph">
    <w:name w:val="Основной шрифт абзаца2"/>
    <w:link w:val="Style_28_ch"/>
  </w:style>
  <w:style w:styleId="Style_28_ch" w:type="character">
    <w:name w:val="Основной шрифт абзаца2"/>
    <w:link w:val="Style_28"/>
  </w:style>
  <w:style w:styleId="Style_29" w:type="paragraph">
    <w:name w:val="heading 1"/>
    <w:basedOn w:val="Style_4"/>
    <w:next w:val="Style_4"/>
    <w:link w:val="Style_29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28"/>
    </w:rPr>
  </w:style>
  <w:style w:styleId="Style_29_ch" w:type="character">
    <w:name w:val="heading 1"/>
    <w:basedOn w:val="Style_4_ch"/>
    <w:link w:val="Style_29"/>
    <w:rPr>
      <w:rFonts w:ascii="Arial" w:hAnsi="Arial"/>
      <w:b w:val="1"/>
      <w:sz w:val="28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ConsPlusTitle"/>
    <w:link w:val="Style_3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31_ch" w:type="character">
    <w:name w:val="ConsPlusTitle"/>
    <w:link w:val="Style_31"/>
    <w:rPr>
      <w:rFonts w:ascii="Arial" w:hAnsi="Arial"/>
      <w:b w:val="1"/>
      <w:sz w:val="20"/>
    </w:rPr>
  </w:style>
  <w:style w:styleId="Style_32" w:type="paragraph">
    <w:name w:val="Просмотренная гиперссылка2"/>
    <w:basedOn w:val="Style_18"/>
    <w:link w:val="Style_32_ch"/>
    <w:rPr>
      <w:color w:themeColor="followedHyperlink" w:val="954F72"/>
      <w:u w:val="single"/>
    </w:rPr>
  </w:style>
  <w:style w:styleId="Style_32_ch" w:type="character">
    <w:name w:val="Просмотренная гиперссылка2"/>
    <w:basedOn w:val="Style_18_ch"/>
    <w:link w:val="Style_32"/>
    <w:rPr>
      <w:color w:themeColor="followedHyperlink" w:val="954F72"/>
      <w:u w:val="single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</w:rPr>
  </w:style>
  <w:style w:styleId="Style_34_ch" w:type="character">
    <w:name w:val="Footnote"/>
    <w:link w:val="Style_34"/>
    <w:rPr>
      <w:rFonts w:ascii="XO Thames" w:hAnsi="XO Thames"/>
    </w:rPr>
  </w:style>
  <w:style w:styleId="Style_35" w:type="paragraph">
    <w:name w:val="toc 1"/>
    <w:next w:val="Style_4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Неразрешенное упоминание1"/>
    <w:basedOn w:val="Style_18"/>
    <w:link w:val="Style_37_ch"/>
    <w:rPr>
      <w:color w:val="605E5C"/>
      <w:shd w:fill="E1DFDD" w:val="clear"/>
    </w:rPr>
  </w:style>
  <w:style w:styleId="Style_37_ch" w:type="character">
    <w:name w:val="Неразрешенное упоминание1"/>
    <w:basedOn w:val="Style_18_ch"/>
    <w:link w:val="Style_37"/>
    <w:rPr>
      <w:color w:val="605E5C"/>
      <w:shd w:fill="E1DFDD" w:val="clear"/>
    </w:rPr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38" w:type="paragraph">
    <w:name w:val="Гиперссылка1"/>
    <w:basedOn w:val="Style_18"/>
    <w:link w:val="Style_38_ch"/>
    <w:rPr>
      <w:color w:themeColor="hyperlink" w:val="0563C1"/>
      <w:u w:val="single"/>
    </w:rPr>
  </w:style>
  <w:style w:styleId="Style_38_ch" w:type="character">
    <w:name w:val="Гиперссылка1"/>
    <w:basedOn w:val="Style_18_ch"/>
    <w:link w:val="Style_38"/>
    <w:rPr>
      <w:color w:themeColor="hyperlink" w:val="0563C1"/>
      <w:u w:val="single"/>
    </w:rPr>
  </w:style>
  <w:style w:styleId="Style_39" w:type="paragraph">
    <w:name w:val="Номер страницы1"/>
    <w:basedOn w:val="Style_18"/>
    <w:link w:val="Style_39_ch"/>
  </w:style>
  <w:style w:styleId="Style_39_ch" w:type="character">
    <w:name w:val="Номер страницы1"/>
    <w:basedOn w:val="Style_18_ch"/>
    <w:link w:val="Style_39"/>
  </w:style>
  <w:style w:styleId="Style_40" w:type="paragraph">
    <w:name w:val="toc 9"/>
    <w:next w:val="Style_4"/>
    <w:link w:val="Style_40_ch"/>
    <w:uiPriority w:val="39"/>
    <w:pPr>
      <w:ind w:firstLine="0" w:left="1600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Основной шрифт абзаца2"/>
    <w:link w:val="Style_41_ch"/>
  </w:style>
  <w:style w:styleId="Style_41_ch" w:type="character">
    <w:name w:val="Основной шрифт абзаца2"/>
    <w:link w:val="Style_41"/>
  </w:style>
  <w:style w:styleId="Style_42" w:type="paragraph">
    <w:name w:val="toc 8"/>
    <w:next w:val="Style_4"/>
    <w:link w:val="Style_42_ch"/>
    <w:uiPriority w:val="39"/>
    <w:pPr>
      <w:ind w:firstLine="0" w:left="1400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Balloon Text"/>
    <w:basedOn w:val="Style_4"/>
    <w:link w:val="Style_43_ch"/>
    <w:pPr>
      <w:spacing w:after="0" w:line="240" w:lineRule="auto"/>
      <w:ind/>
    </w:pPr>
    <w:rPr>
      <w:rFonts w:ascii="Tahoma" w:hAnsi="Tahoma"/>
      <w:sz w:val="16"/>
    </w:rPr>
  </w:style>
  <w:style w:styleId="Style_43_ch" w:type="character">
    <w:name w:val="Balloon Text"/>
    <w:basedOn w:val="Style_4_ch"/>
    <w:link w:val="Style_43"/>
    <w:rPr>
      <w:rFonts w:ascii="Tahoma" w:hAnsi="Tahoma"/>
      <w:sz w:val="16"/>
    </w:rPr>
  </w:style>
  <w:style w:styleId="Style_44" w:type="paragraph">
    <w:name w:val="ConsPlusNormal"/>
    <w:link w:val="Style_4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4_ch" w:type="character">
    <w:name w:val="ConsPlusNormal"/>
    <w:link w:val="Style_44"/>
    <w:rPr>
      <w:rFonts w:ascii="Arial" w:hAnsi="Arial"/>
      <w:sz w:val="20"/>
    </w:rPr>
  </w:style>
  <w:style w:styleId="Style_45" w:type="paragraph">
    <w:name w:val="toc 5"/>
    <w:next w:val="Style_4"/>
    <w:link w:val="Style_45_ch"/>
    <w:uiPriority w:val="39"/>
    <w:pPr>
      <w:ind w:firstLine="0" w:left="800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1" w:type="paragraph">
    <w:name w:val="List Paragraph"/>
    <w:basedOn w:val="Style_4"/>
    <w:link w:val="Style_1_ch"/>
    <w:pPr>
      <w:ind w:firstLine="0" w:left="720"/>
      <w:contextualSpacing w:val="1"/>
    </w:pPr>
  </w:style>
  <w:style w:styleId="Style_1_ch" w:type="character">
    <w:name w:val="List Paragraph"/>
    <w:basedOn w:val="Style_4_ch"/>
    <w:link w:val="Style_1"/>
  </w:style>
  <w:style w:styleId="Style_46" w:type="paragraph">
    <w:name w:val="Просмотренная гиперссылка1"/>
    <w:basedOn w:val="Style_18"/>
    <w:link w:val="Style_46_ch"/>
    <w:rPr>
      <w:color w:val="954F72"/>
      <w:u w:val="single"/>
    </w:rPr>
  </w:style>
  <w:style w:styleId="Style_46_ch" w:type="character">
    <w:name w:val="Просмотренная гиперссылка1"/>
    <w:basedOn w:val="Style_18_ch"/>
    <w:link w:val="Style_46"/>
    <w:rPr>
      <w:color w:val="954F72"/>
      <w:u w:val="single"/>
    </w:rPr>
  </w:style>
  <w:style w:styleId="Style_47" w:type="paragraph">
    <w:name w:val="Subtitle"/>
    <w:next w:val="Style_4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Обычный1"/>
    <w:link w:val="Style_48_ch"/>
  </w:style>
  <w:style w:styleId="Style_48_ch" w:type="character">
    <w:name w:val="Обычный1"/>
    <w:link w:val="Style_48"/>
  </w:style>
  <w:style w:styleId="Style_49" w:type="paragraph">
    <w:name w:val="Body Text"/>
    <w:basedOn w:val="Style_4"/>
    <w:link w:val="Style_49_ch"/>
    <w:pPr>
      <w:spacing w:after="120" w:line="240" w:lineRule="auto"/>
      <w:ind/>
    </w:pPr>
    <w:rPr>
      <w:rFonts w:ascii="Times New Roman" w:hAnsi="Times New Roman"/>
      <w:sz w:val="24"/>
    </w:rPr>
  </w:style>
  <w:style w:styleId="Style_49_ch" w:type="character">
    <w:name w:val="Body Text"/>
    <w:basedOn w:val="Style_4_ch"/>
    <w:link w:val="Style_49"/>
    <w:rPr>
      <w:rFonts w:ascii="Times New Roman" w:hAnsi="Times New Roman"/>
      <w:sz w:val="24"/>
    </w:rPr>
  </w:style>
  <w:style w:styleId="Style_50" w:type="paragraph">
    <w:name w:val="No Spacing"/>
    <w:link w:val="Style_50_ch"/>
    <w:pPr>
      <w:spacing w:after="0" w:line="240" w:lineRule="auto"/>
      <w:ind/>
    </w:pPr>
    <w:rPr>
      <w:rFonts w:ascii="Calibri" w:hAnsi="Calibri"/>
    </w:rPr>
  </w:style>
  <w:style w:styleId="Style_50_ch" w:type="character">
    <w:name w:val="No Spacing"/>
    <w:link w:val="Style_50"/>
    <w:rPr>
      <w:rFonts w:ascii="Calibri" w:hAnsi="Calibri"/>
    </w:rPr>
  </w:style>
  <w:style w:styleId="Style_17" w:type="paragraph">
    <w:name w:val="Title"/>
    <w:basedOn w:val="Style_4"/>
    <w:next w:val="Style_4"/>
    <w:link w:val="Style_17_ch"/>
    <w:uiPriority w:val="10"/>
    <w:qFormat/>
    <w:pPr>
      <w:spacing w:after="0" w:line="240" w:lineRule="auto"/>
      <w:ind/>
      <w:contextualSpacing w:val="1"/>
    </w:pPr>
    <w:rPr>
      <w:rFonts w:asciiTheme="majorAscii" w:hAnsiTheme="majorHAnsi"/>
      <w:spacing w:val="-10"/>
      <w:sz w:val="56"/>
    </w:rPr>
  </w:style>
  <w:style w:styleId="Style_17_ch" w:type="character">
    <w:name w:val="Title"/>
    <w:basedOn w:val="Style_4_ch"/>
    <w:link w:val="Style_17"/>
    <w:rPr>
      <w:rFonts w:asciiTheme="majorAscii" w:hAnsiTheme="majorHAnsi"/>
      <w:spacing w:val="-10"/>
      <w:sz w:val="56"/>
    </w:rPr>
  </w:style>
  <w:style w:styleId="Style_51" w:type="paragraph">
    <w:name w:val="heading 4"/>
    <w:next w:val="Style_4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Заголовок1"/>
    <w:basedOn w:val="Style_4"/>
    <w:next w:val="Style_4"/>
    <w:link w:val="Style_52_ch"/>
    <w:pPr>
      <w:spacing w:after="0" w:line="240" w:lineRule="auto"/>
      <w:ind/>
      <w:contextualSpacing w:val="1"/>
    </w:pPr>
    <w:rPr>
      <w:rFonts w:ascii="Calibri Light" w:hAnsi="Calibri Light"/>
      <w:spacing w:val="-10"/>
      <w:sz w:val="56"/>
    </w:rPr>
  </w:style>
  <w:style w:styleId="Style_52_ch" w:type="character">
    <w:name w:val="Заголовок1"/>
    <w:basedOn w:val="Style_4_ch"/>
    <w:link w:val="Style_52"/>
    <w:rPr>
      <w:rFonts w:ascii="Calibri Light" w:hAnsi="Calibri Light"/>
      <w:spacing w:val="-10"/>
      <w:sz w:val="56"/>
    </w:rPr>
  </w:style>
  <w:style w:styleId="Style_53" w:type="paragraph">
    <w:name w:val="Обычный1"/>
    <w:link w:val="Style_53_ch"/>
  </w:style>
  <w:style w:styleId="Style_53_ch" w:type="character">
    <w:name w:val="Обычный1"/>
    <w:link w:val="Style_53"/>
  </w:style>
  <w:style w:styleId="Style_54" w:type="paragraph">
    <w:name w:val="Block Text"/>
    <w:basedOn w:val="Style_4"/>
    <w:link w:val="Style_54_ch"/>
    <w:pPr>
      <w:spacing w:after="0" w:line="240" w:lineRule="auto"/>
      <w:ind w:firstLine="851" w:left="567" w:right="-1333"/>
      <w:jc w:val="both"/>
    </w:pPr>
    <w:rPr>
      <w:rFonts w:ascii="Times New Roman" w:hAnsi="Times New Roman"/>
      <w:sz w:val="28"/>
    </w:rPr>
  </w:style>
  <w:style w:styleId="Style_54_ch" w:type="character">
    <w:name w:val="Block Text"/>
    <w:basedOn w:val="Style_4_ch"/>
    <w:link w:val="Style_54"/>
    <w:rPr>
      <w:rFonts w:ascii="Times New Roman" w:hAnsi="Times New Roman"/>
      <w:sz w:val="28"/>
    </w:rPr>
  </w:style>
  <w:style w:styleId="Style_55" w:type="paragraph">
    <w:name w:val="heading 2"/>
    <w:next w:val="Style_4"/>
    <w:link w:val="Style_5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link w:val="Style_55"/>
    <w:rPr>
      <w:rFonts w:ascii="XO Thames" w:hAnsi="XO Thames"/>
      <w:b w:val="1"/>
      <w:sz w:val="28"/>
    </w:rPr>
  </w:style>
  <w:style w:styleId="Style_56" w:type="paragraph">
    <w:name w:val="Гиперссылка2"/>
    <w:link w:val="Style_56_ch"/>
    <w:rPr>
      <w:color w:val="0000FF"/>
      <w:u w:val="single"/>
    </w:rPr>
  </w:style>
  <w:style w:styleId="Style_56_ch" w:type="character">
    <w:name w:val="Гиперссылка2"/>
    <w:link w:val="Style_56"/>
    <w:rPr>
      <w:color w:val="0000FF"/>
      <w:u w:val="single"/>
    </w:rPr>
  </w:style>
  <w:style w:styleId="Style_57" w:type="paragraph">
    <w:name w:val="Гиперссылка2"/>
    <w:link w:val="Style_57_ch"/>
    <w:rPr>
      <w:color w:val="0000FF"/>
      <w:u w:val="single"/>
    </w:rPr>
  </w:style>
  <w:style w:styleId="Style_57_ch" w:type="character">
    <w:name w:val="Гиперссылка2"/>
    <w:link w:val="Style_57"/>
    <w:rPr>
      <w:color w:val="0000FF"/>
      <w:u w:val="single"/>
    </w:r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8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9" w:type="table">
    <w:name w:val="Сетка таблицы14"/>
    <w:basedOn w:val="Style_3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0" w:type="table">
    <w:name w:val="Сетка таблицы4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1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2" w:type="table">
    <w:name w:val="Сетка таблицы13"/>
    <w:basedOn w:val="Style_3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Сетка таблицы3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4" w:type="table">
    <w:name w:val="Сетка таблицы11"/>
    <w:basedOn w:val="Style_3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5" w:type="table">
    <w:name w:val="Сетка таблицы12"/>
    <w:basedOn w:val="Style_3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2023-08-14T12:20:38Z</dcterms:modified>
</cp:coreProperties>
</file>