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tabs>
          <w:tab w:leader="none" w:pos="709" w:val="left"/>
        </w:tabs>
        <w:spacing w:after="0"/>
        <w:ind/>
        <w:jc w:val="center"/>
        <w:outlineLvl w:val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drawing>
          <wp:inline>
            <wp:extent cx="753745" cy="974725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753745" cy="9747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tabs>
          <w:tab w:leader="none" w:pos="709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6"/>
        </w:rPr>
      </w:pPr>
    </w:p>
    <w:p w14:paraId="03000000">
      <w:pPr>
        <w:tabs>
          <w:tab w:leader="none" w:pos="709" w:val="left"/>
        </w:tabs>
        <w:spacing w:after="0"/>
        <w:ind/>
        <w:jc w:val="center"/>
        <w:outlineLvl w:val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РОССИЙСКАЯ ФЕДЕРАЦИЯ</w:t>
      </w:r>
    </w:p>
    <w:p w14:paraId="04000000">
      <w:pPr>
        <w:tabs>
          <w:tab w:leader="none" w:pos="709" w:val="left"/>
        </w:tabs>
        <w:spacing w:after="0"/>
        <w:ind/>
        <w:jc w:val="center"/>
        <w:outlineLvl w:val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РОСТОВСКАЯ ОБЛАСТЬ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НЕКЛИНОВСКИЙ РАЙОН</w:t>
      </w:r>
      <w:r>
        <w:rPr>
          <w:rFonts w:ascii="Times New Roman" w:hAnsi="Times New Roman"/>
          <w:sz w:val="26"/>
        </w:rPr>
        <w:t xml:space="preserve"> </w:t>
      </w:r>
    </w:p>
    <w:p w14:paraId="05000000">
      <w:pPr>
        <w:tabs>
          <w:tab w:leader="none" w:pos="709" w:val="left"/>
        </w:tabs>
        <w:spacing w:after="0"/>
        <w:ind/>
        <w:jc w:val="center"/>
        <w:outlineLvl w:val="0"/>
        <w:rPr>
          <w:rFonts w:ascii="Times New Roman" w:hAnsi="Times New Roman"/>
          <w:sz w:val="26"/>
          <w:u w:val="single"/>
        </w:rPr>
      </w:pPr>
      <w:r>
        <w:rPr>
          <w:rFonts w:ascii="Times New Roman" w:hAnsi="Times New Roman"/>
          <w:sz w:val="26"/>
          <w:u w:val="single"/>
        </w:rPr>
        <w:t>МУНИЦИПАЛЬНОЕ ОБРАЗОВАНИЕ</w:t>
      </w:r>
      <w:r>
        <w:rPr>
          <w:rFonts w:ascii="Times New Roman" w:hAnsi="Times New Roman"/>
          <w:sz w:val="26"/>
          <w:u w:val="single"/>
        </w:rPr>
        <w:t xml:space="preserve"> </w:t>
      </w:r>
      <w:r>
        <w:rPr>
          <w:rFonts w:ascii="Times New Roman" w:hAnsi="Times New Roman"/>
          <w:sz w:val="26"/>
          <w:u w:val="single"/>
        </w:rPr>
        <w:t>«ТРОИЦКОЕ СЕЛЬСКОЕ ПОСЕЛЕНИЕ»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sz w:val="20"/>
        </w:rPr>
      </w:pPr>
    </w:p>
    <w:p w14:paraId="07000000">
      <w:pPr>
        <w:spacing w:after="0"/>
        <w:ind/>
        <w:jc w:val="center"/>
        <w:outlineLvl w:val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СОБРАНИЕ ДЕПУТАТОВ ТРОИЦКОГО СЕЛЬСКОГО ПОСЕЛЕНИЯ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0"/>
        </w:rPr>
      </w:pPr>
    </w:p>
    <w:p w14:paraId="09000000">
      <w:pPr>
        <w:spacing w:after="0"/>
        <w:ind/>
        <w:jc w:val="center"/>
        <w:outlineLvl w:val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РЕШЕНИЕ</w:t>
      </w:r>
    </w:p>
    <w:p w14:paraId="0A000000">
      <w:pPr>
        <w:spacing w:after="0"/>
        <w:ind/>
        <w:jc w:val="center"/>
        <w:outlineLvl w:val="0"/>
        <w:rPr>
          <w:rFonts w:ascii="Times New Roman" w:hAnsi="Times New Roman"/>
          <w:sz w:val="20"/>
        </w:rPr>
      </w:pPr>
    </w:p>
    <w:p w14:paraId="0B000000">
      <w:pPr>
        <w:spacing w:after="0" w:line="240" w:lineRule="auto"/>
        <w:ind w:right="425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sz w:val="28"/>
        </w:rPr>
        <w:t xml:space="preserve">О принятии Устава </w:t>
      </w:r>
      <w:r>
        <w:rPr>
          <w:rFonts w:ascii="Times New Roman" w:hAnsi="Times New Roman"/>
          <w:b w:val="1"/>
          <w:sz w:val="28"/>
        </w:rPr>
        <w:t>муниципального образования «Троицкое сельское поселение» Неклиновского района Ростовской области</w:t>
      </w:r>
      <w:r>
        <w:rPr>
          <w:rFonts w:ascii="Times New Roman" w:hAnsi="Times New Roman"/>
          <w:b w:val="1"/>
          <w:sz w:val="28"/>
        </w:rPr>
        <w:t>»</w:t>
      </w:r>
    </w:p>
    <w:p w14:paraId="0C000000">
      <w:pPr>
        <w:spacing w:after="0" w:line="240" w:lineRule="auto"/>
        <w:ind w:right="425"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Layout w:type="fixed"/>
      </w:tblPr>
      <w:tblGrid>
        <w:gridCol w:w="3208"/>
        <w:gridCol w:w="2825"/>
        <w:gridCol w:w="3538"/>
      </w:tblGrid>
      <w:tr>
        <w:tc>
          <w:tcPr>
            <w:tcW w:type="dxa" w:w="3208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bookmarkStart w:id="1" w:name="_Hlk97119891"/>
          </w:p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Принято</w:t>
            </w:r>
          </w:p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Собранием депутатов</w:t>
            </w:r>
          </w:p>
        </w:tc>
        <w:tc>
          <w:tcPr>
            <w:tcW w:type="dxa" w:w="2825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538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14 июня 2024 </w:t>
            </w:r>
            <w:r>
              <w:rPr>
                <w:rFonts w:ascii="Times New Roman" w:hAnsi="Times New Roman"/>
                <w:sz w:val="26"/>
              </w:rPr>
              <w:t>года</w:t>
            </w:r>
            <w:bookmarkEnd w:id="1"/>
          </w:p>
        </w:tc>
      </w:tr>
    </w:tbl>
    <w:p w14:paraId="13000000">
      <w:pPr>
        <w:spacing w:after="0"/>
        <w:ind w:right="425"/>
        <w:rPr>
          <w:rFonts w:ascii="Times New Roman" w:hAnsi="Times New Roman"/>
          <w:sz w:val="16"/>
        </w:rPr>
      </w:pPr>
    </w:p>
    <w:p w14:paraId="14000000">
      <w:pPr>
        <w:spacing w:after="0" w:line="240" w:lineRule="auto"/>
        <w:ind/>
        <w:jc w:val="center"/>
        <w:rPr>
          <w:sz w:val="28"/>
        </w:rPr>
      </w:pPr>
    </w:p>
    <w:p w14:paraId="15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со статьей 44 Федерального закона от 6 октября 2003 года № 131-ФЗ «Об общих принципах организации местного самоуправления в Российской Федерации», </w:t>
      </w:r>
      <w:r>
        <w:rPr>
          <w:rFonts w:ascii="Times New Roman" w:hAnsi="Times New Roman"/>
          <w:sz w:val="28"/>
        </w:rPr>
        <w:t>Областным законом 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апреля</w:t>
      </w:r>
      <w:r>
        <w:rPr>
          <w:rFonts w:ascii="Times New Roman" w:hAnsi="Times New Roman"/>
          <w:sz w:val="28"/>
        </w:rPr>
        <w:t xml:space="preserve"> 2024 года № </w:t>
      </w:r>
      <w:r>
        <w:rPr>
          <w:rFonts w:ascii="Times New Roman" w:hAnsi="Times New Roman"/>
          <w:sz w:val="28"/>
        </w:rPr>
        <w:t>120</w:t>
      </w:r>
      <w:r>
        <w:rPr>
          <w:rFonts w:ascii="Times New Roman" w:hAnsi="Times New Roman"/>
          <w:sz w:val="28"/>
        </w:rPr>
        <w:t>-ЗС «</w:t>
      </w:r>
      <w:r>
        <w:rPr>
          <w:rFonts w:ascii="Times New Roman" w:hAnsi="Times New Roman"/>
          <w:sz w:val="28"/>
        </w:rPr>
        <w:t>О представительных органах муниципальных районов и главах муниципальных образований в Ростовской области</w:t>
      </w:r>
      <w:r>
        <w:rPr>
          <w:rFonts w:ascii="Times New Roman" w:hAnsi="Times New Roman"/>
          <w:sz w:val="28"/>
        </w:rPr>
        <w:t>»,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статьей 2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Устава муниципального образования «Троицкое сельское поселение»</w:t>
      </w:r>
      <w:r>
        <w:rPr>
          <w:rFonts w:ascii="Times New Roman" w:hAnsi="Times New Roman"/>
          <w:sz w:val="28"/>
        </w:rPr>
        <w:t xml:space="preserve"> Неклиновского</w:t>
      </w:r>
      <w:r>
        <w:rPr>
          <w:rFonts w:ascii="Times New Roman" w:hAnsi="Times New Roman"/>
          <w:sz w:val="28"/>
        </w:rPr>
        <w:t xml:space="preserve"> района Ростовской области Собрание депутатов Троицкого сельского поселения</w:t>
      </w:r>
    </w:p>
    <w:p w14:paraId="16000000">
      <w:pPr>
        <w:spacing w:after="0" w:line="240" w:lineRule="auto"/>
        <w:ind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РЕШИЛО:</w:t>
      </w:r>
    </w:p>
    <w:p w14:paraId="17000000">
      <w:pPr>
        <w:spacing w:after="0" w:line="240" w:lineRule="auto"/>
        <w:ind w:right="0"/>
      </w:pPr>
    </w:p>
    <w:p w14:paraId="18000000">
      <w:pPr>
        <w:spacing w:after="0" w:line="240" w:lineRule="auto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Принять Устав муниципального образования «Троицкое сельское поселение» Неклиновского района Ростовской области.</w:t>
      </w:r>
    </w:p>
    <w:p w14:paraId="19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Настоящее решение вступает в силу со дня его официального опубликования, произведенного после государственной регистрации Устава муниципального образования «Троицкое сельское поселение» Неклиновского района Ростовской области.</w:t>
      </w:r>
    </w:p>
    <w:p w14:paraId="1A000000">
      <w:pPr>
        <w:spacing w:after="0"/>
        <w:ind/>
        <w:jc w:val="both"/>
        <w:outlineLvl w:val="0"/>
        <w:rPr>
          <w:rFonts w:ascii="Times New Roman" w:hAnsi="Times New Roman"/>
          <w:sz w:val="26"/>
        </w:rPr>
      </w:pPr>
    </w:p>
    <w:p w14:paraId="1B000000">
      <w:pPr>
        <w:spacing w:after="0"/>
        <w:ind/>
        <w:jc w:val="both"/>
        <w:outlineLvl w:val="0"/>
        <w:rPr>
          <w:rFonts w:ascii="Times New Roman" w:hAnsi="Times New Roman"/>
          <w:sz w:val="26"/>
        </w:rPr>
      </w:pPr>
    </w:p>
    <w:p w14:paraId="1C000000">
      <w:pPr>
        <w:spacing w:after="0"/>
        <w:ind/>
        <w:jc w:val="both"/>
        <w:outlineLvl w:val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Председатель Собрания депутатов </w:t>
      </w:r>
      <w:r>
        <w:rPr>
          <w:rFonts w:ascii="Times New Roman" w:hAnsi="Times New Roman"/>
          <w:sz w:val="26"/>
        </w:rPr>
        <w:t>–</w:t>
      </w:r>
    </w:p>
    <w:p w14:paraId="1D000000">
      <w:pPr>
        <w:spacing w:after="0"/>
        <w:ind/>
        <w:jc w:val="both"/>
        <w:outlineLvl w:val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Глава Троицкого сельского поселения                                                              </w:t>
      </w:r>
      <w:r>
        <w:rPr>
          <w:rFonts w:ascii="Times New Roman" w:hAnsi="Times New Roman"/>
          <w:sz w:val="26"/>
        </w:rPr>
        <w:t>Г.В. Туев</w:t>
      </w:r>
    </w:p>
    <w:p w14:paraId="1E000000">
      <w:pPr>
        <w:spacing w:after="0"/>
        <w:ind/>
        <w:jc w:val="both"/>
        <w:outlineLvl w:val="0"/>
        <w:rPr>
          <w:rFonts w:ascii="Times New Roman" w:hAnsi="Times New Roman"/>
          <w:sz w:val="20"/>
        </w:rPr>
      </w:pPr>
    </w:p>
    <w:p w14:paraId="1F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село Троицкое </w:t>
      </w:r>
    </w:p>
    <w:p w14:paraId="20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14.06.2024 </w:t>
      </w:r>
      <w:r>
        <w:rPr>
          <w:rFonts w:ascii="Times New Roman" w:hAnsi="Times New Roman"/>
          <w:sz w:val="24"/>
        </w:rPr>
        <w:t>года</w:t>
      </w:r>
    </w:p>
    <w:p w14:paraId="21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№ 136</w:t>
      </w:r>
    </w:p>
    <w:sectPr>
      <w:pgSz w:h="16838" w:orient="portrait" w:w="11906"/>
      <w:pgMar w:bottom="1134" w:footer="708" w:gutter="0" w:header="708" w:left="1701" w:right="850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footer"/>
    <w:basedOn w:val="Style_2"/>
    <w:link w:val="Style_4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Calibri" w:hAnsi="Calibri"/>
    </w:rPr>
  </w:style>
  <w:style w:styleId="Style_4_ch" w:type="character">
    <w:name w:val="footer"/>
    <w:basedOn w:val="Style_2_ch"/>
    <w:link w:val="Style_4"/>
    <w:rPr>
      <w:rFonts w:ascii="Calibri" w:hAnsi="Calibri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Document Map"/>
    <w:basedOn w:val="Style_2"/>
    <w:link w:val="Style_8_ch"/>
    <w:rPr>
      <w:rFonts w:ascii="Tahoma" w:hAnsi="Tahoma"/>
      <w:sz w:val="20"/>
    </w:rPr>
  </w:style>
  <w:style w:styleId="Style_8_ch" w:type="character">
    <w:name w:val="Document Map"/>
    <w:basedOn w:val="Style_2_ch"/>
    <w:link w:val="Style_8"/>
    <w:rPr>
      <w:rFonts w:ascii="Tahoma" w:hAnsi="Tahoma"/>
      <w:sz w:val="20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Default"/>
    <w:link w:val="Style_11_ch"/>
    <w:pPr>
      <w:spacing w:after="0" w:line="240" w:lineRule="auto"/>
      <w:ind/>
    </w:pPr>
    <w:rPr>
      <w:rFonts w:ascii="Times New Roman" w:hAnsi="Times New Roman"/>
      <w:color w:val="000000"/>
      <w:sz w:val="24"/>
    </w:rPr>
  </w:style>
  <w:style w:styleId="Style_11_ch" w:type="character">
    <w:name w:val="Default"/>
    <w:link w:val="Style_11"/>
    <w:rPr>
      <w:rFonts w:ascii="Times New Roman" w:hAnsi="Times New Roman"/>
      <w:color w:val="000000"/>
      <w:sz w:val="24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1"/>
    <w:basedOn w:val="Style_2"/>
    <w:next w:val="Style_2"/>
    <w:link w:val="Style_14_ch"/>
    <w:uiPriority w:val="9"/>
    <w:qFormat/>
    <w:pPr>
      <w:keepNext w:val="1"/>
      <w:spacing w:after="0" w:line="240" w:lineRule="auto"/>
      <w:ind/>
      <w:jc w:val="center"/>
      <w:outlineLvl w:val="0"/>
    </w:pPr>
    <w:rPr>
      <w:rFonts w:ascii="Times New Roman" w:hAnsi="Times New Roman"/>
      <w:b w:val="1"/>
      <w:sz w:val="28"/>
    </w:rPr>
  </w:style>
  <w:style w:styleId="Style_14_ch" w:type="character">
    <w:name w:val="heading 1"/>
    <w:basedOn w:val="Style_2_ch"/>
    <w:link w:val="Style_14"/>
    <w:rPr>
      <w:rFonts w:ascii="Times New Roman" w:hAnsi="Times New Roman"/>
      <w:b w:val="1"/>
      <w:sz w:val="28"/>
    </w:rPr>
  </w:style>
  <w:style w:styleId="Style_15" w:type="paragraph">
    <w:name w:val="Body Text"/>
    <w:basedOn w:val="Style_2"/>
    <w:link w:val="Style_15_ch"/>
    <w:pPr>
      <w:spacing w:after="0" w:line="240" w:lineRule="auto"/>
      <w:ind w:right="5755"/>
      <w:jc w:val="both"/>
    </w:pPr>
    <w:rPr>
      <w:rFonts w:ascii="Times New Roman" w:hAnsi="Times New Roman"/>
      <w:sz w:val="28"/>
    </w:rPr>
  </w:style>
  <w:style w:styleId="Style_15_ch" w:type="character">
    <w:name w:val="Body Text"/>
    <w:basedOn w:val="Style_2_ch"/>
    <w:link w:val="Style_15"/>
    <w:rPr>
      <w:rFonts w:ascii="Times New Roman" w:hAnsi="Times New Roman"/>
      <w:sz w:val="28"/>
    </w:rPr>
  </w:style>
  <w:style w:styleId="Style_16" w:type="paragraph">
    <w:name w:val="Hyperlink"/>
    <w:basedOn w:val="Style_13"/>
    <w:link w:val="Style_16_ch"/>
    <w:rPr>
      <w:color w:themeColor="hyperlink" w:val="0000FF"/>
      <w:u w:val="single"/>
    </w:rPr>
  </w:style>
  <w:style w:styleId="Style_16_ch" w:type="character">
    <w:name w:val="Hyperlink"/>
    <w:basedOn w:val="Style_13_ch"/>
    <w:link w:val="Style_16"/>
    <w:rPr>
      <w:color w:themeColor="hyperlink"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No Spacing"/>
    <w:link w:val="Style_18_ch"/>
    <w:pPr>
      <w:spacing w:after="0" w:line="240" w:lineRule="auto"/>
      <w:ind/>
    </w:pPr>
    <w:rPr>
      <w:rFonts w:ascii="Times New Roman" w:hAnsi="Times New Roman"/>
      <w:sz w:val="24"/>
    </w:rPr>
  </w:style>
  <w:style w:styleId="Style_18_ch" w:type="character">
    <w:name w:val="No Spacing"/>
    <w:link w:val="Style_18"/>
    <w:rPr>
      <w:rFonts w:ascii="Times New Roman" w:hAnsi="Times New Roman"/>
      <w:sz w:val="24"/>
    </w:rPr>
  </w:style>
  <w:style w:styleId="Style_19" w:type="paragraph">
    <w:name w:val="toc 1"/>
    <w:next w:val="Style_2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List Paragraph"/>
    <w:basedOn w:val="Style_2"/>
    <w:link w:val="Style_20_ch"/>
    <w:pPr>
      <w:ind w:firstLine="0" w:left="720"/>
      <w:contextualSpacing w:val="1"/>
    </w:pPr>
    <w:rPr>
      <w:rFonts w:ascii="Calibri" w:hAnsi="Calibri"/>
    </w:rPr>
  </w:style>
  <w:style w:styleId="Style_20_ch" w:type="character">
    <w:name w:val="List Paragraph"/>
    <w:basedOn w:val="Style_2_ch"/>
    <w:link w:val="Style_20"/>
    <w:rPr>
      <w:rFonts w:ascii="Calibri" w:hAnsi="Calibri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Balloon Text"/>
    <w:basedOn w:val="Style_2"/>
    <w:link w:val="Style_22_ch"/>
    <w:pPr>
      <w:spacing w:after="0" w:line="240" w:lineRule="auto"/>
      <w:ind/>
    </w:pPr>
    <w:rPr>
      <w:rFonts w:ascii="Calibri" w:hAnsi="Calibri"/>
      <w:sz w:val="16"/>
    </w:rPr>
  </w:style>
  <w:style w:styleId="Style_22_ch" w:type="character">
    <w:name w:val="Balloon Text"/>
    <w:basedOn w:val="Style_2_ch"/>
    <w:link w:val="Style_22"/>
    <w:rPr>
      <w:rFonts w:ascii="Calibri" w:hAnsi="Calibri"/>
      <w:sz w:val="16"/>
    </w:rPr>
  </w:style>
  <w:style w:styleId="Style_23" w:type="paragraph">
    <w:name w:val="toc 9"/>
    <w:next w:val="Style_2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header"/>
    <w:basedOn w:val="Style_2"/>
    <w:link w:val="Style_24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Calibri" w:hAnsi="Calibri"/>
    </w:rPr>
  </w:style>
  <w:style w:styleId="Style_24_ch" w:type="character">
    <w:name w:val="header"/>
    <w:basedOn w:val="Style_2_ch"/>
    <w:link w:val="Style_24"/>
    <w:rPr>
      <w:rFonts w:ascii="Calibri" w:hAnsi="Calibri"/>
    </w:rPr>
  </w:style>
  <w:style w:styleId="Style_25" w:type="paragraph">
    <w:name w:val="toc 8"/>
    <w:next w:val="Style_2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2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2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basedOn w:val="Style_2"/>
    <w:link w:val="Style_28_ch"/>
    <w:uiPriority w:val="10"/>
    <w:qFormat/>
    <w:pPr>
      <w:spacing w:after="0" w:line="240" w:lineRule="auto"/>
      <w:ind/>
      <w:jc w:val="center"/>
    </w:pPr>
    <w:rPr>
      <w:rFonts w:ascii="Times New Roman" w:hAnsi="Times New Roman"/>
      <w:sz w:val="28"/>
    </w:rPr>
  </w:style>
  <w:style w:styleId="Style_28_ch" w:type="character">
    <w:name w:val="Title"/>
    <w:basedOn w:val="Style_2_ch"/>
    <w:link w:val="Style_28"/>
    <w:rPr>
      <w:rFonts w:ascii="Times New Roman" w:hAnsi="Times New Roman"/>
      <w:sz w:val="28"/>
    </w:rPr>
  </w:style>
  <w:style w:styleId="Style_29" w:type="paragraph">
    <w:name w:val="ConsPlusNormal"/>
    <w:link w:val="Style_29_ch"/>
    <w:pPr>
      <w:spacing w:after="0" w:line="240" w:lineRule="auto"/>
      <w:ind/>
    </w:pPr>
    <w:rPr>
      <w:rFonts w:ascii="Times New Roman" w:hAnsi="Times New Roman"/>
      <w:sz w:val="28"/>
    </w:rPr>
  </w:style>
  <w:style w:styleId="Style_29_ch" w:type="character">
    <w:name w:val="ConsPlusNormal"/>
    <w:link w:val="Style_29"/>
    <w:rPr>
      <w:rFonts w:ascii="Times New Roman" w:hAnsi="Times New Roman"/>
      <w:sz w:val="28"/>
    </w:rPr>
  </w:style>
  <w:style w:styleId="Style_30" w:type="paragraph">
    <w:name w:val="heading 4"/>
    <w:next w:val="Style_2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2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2024-06-20T07:45:08Z</dcterms:modified>
</cp:coreProperties>
</file>